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B" w:rsidRPr="009A199B" w:rsidRDefault="009A199B" w:rsidP="009A199B">
      <w:pPr>
        <w:jc w:val="right"/>
        <w:rPr>
          <w:rFonts w:ascii="Book Antiqua" w:hAnsi="Book Antiqua"/>
          <w:b w:val="0"/>
          <w:sz w:val="26"/>
          <w:szCs w:val="26"/>
          <w:lang w:val="sr-Latn-ME"/>
        </w:rPr>
      </w:pPr>
      <w:bookmarkStart w:id="0" w:name="_GoBack"/>
      <w:bookmarkEnd w:id="0"/>
      <w:r w:rsidRPr="009A199B">
        <w:rPr>
          <w:rFonts w:ascii="Book Antiqua" w:hAnsi="Book Antiqua"/>
          <w:b w:val="0"/>
          <w:sz w:val="26"/>
          <w:szCs w:val="26"/>
          <w:lang w:val="sr-Latn-ME"/>
        </w:rPr>
        <w:t>NACRT</w:t>
      </w:r>
    </w:p>
    <w:p w:rsidR="00CD5E59" w:rsidRDefault="00CB2925" w:rsidP="00A7081C">
      <w:pPr>
        <w:jc w:val="both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Na osnovu člana 28 Zakona o o saradnji Crne Gore sa dijasporom – iseljenicima („Službeni list CG“, br.</w:t>
      </w:r>
      <w:r w:rsidR="00A7081C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 </w:t>
      </w: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44/18), sazivam </w:t>
      </w:r>
    </w:p>
    <w:p w:rsidR="009A199B" w:rsidRPr="009A199B" w:rsidRDefault="009A199B" w:rsidP="00A7081C">
      <w:pPr>
        <w:jc w:val="both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</w:p>
    <w:p w:rsidR="00CB2925" w:rsidRPr="009A199B" w:rsidRDefault="00CB2925" w:rsidP="00A7081C">
      <w:pPr>
        <w:jc w:val="center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KONSTITUTIVNU SJEDNICU SAVJETA ZA SARADNJU SA </w:t>
      </w:r>
      <w:r w:rsidR="0075540A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DIJASPOROM </w:t>
      </w:r>
      <w:r w:rsidR="006C275F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–</w:t>
      </w:r>
      <w:r w:rsidR="0075540A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 </w:t>
      </w: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ISELJENICIMA</w:t>
      </w:r>
    </w:p>
    <w:p w:rsidR="006C275F" w:rsidRPr="009A199B" w:rsidRDefault="006C275F" w:rsidP="006C275F">
      <w:p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Za sjednicu predlažem sljedeći: </w:t>
      </w:r>
    </w:p>
    <w:p w:rsidR="009A199B" w:rsidRDefault="009A199B" w:rsidP="006C275F">
      <w:pPr>
        <w:jc w:val="center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</w:p>
    <w:p w:rsidR="006C275F" w:rsidRPr="009A199B" w:rsidRDefault="006C275F" w:rsidP="006C275F">
      <w:pPr>
        <w:jc w:val="center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DNEVNI  RED</w:t>
      </w:r>
    </w:p>
    <w:p w:rsidR="009A199B" w:rsidRPr="009A199B" w:rsidRDefault="009A199B" w:rsidP="009A199B">
      <w:pPr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  <w:t xml:space="preserve">10 – 11h Svečani dio </w:t>
      </w:r>
    </w:p>
    <w:p w:rsidR="009A199B" w:rsidRPr="009A199B" w:rsidRDefault="009A199B" w:rsidP="009A199B">
      <w:pPr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  <w:t xml:space="preserve">11 – 11:30h – Pauza </w:t>
      </w:r>
    </w:p>
    <w:p w:rsidR="009A199B" w:rsidRPr="009A199B" w:rsidRDefault="009A199B" w:rsidP="009A199B">
      <w:pPr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  <w:t xml:space="preserve">11: 30 – Radni dio </w:t>
      </w:r>
    </w:p>
    <w:p w:rsidR="006C275F" w:rsidRPr="009A199B" w:rsidRDefault="006C275F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Izvještaj Uprave za dijasporu o sprovedenom postupku izbora članova Savjeta; </w:t>
      </w:r>
    </w:p>
    <w:p w:rsidR="006C275F" w:rsidRPr="009A199B" w:rsidRDefault="006C275F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Izbor predsjedavajućeg (najstariji član Savjeta); </w:t>
      </w:r>
    </w:p>
    <w:p w:rsidR="006C275F" w:rsidRPr="009A199B" w:rsidRDefault="006C275F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Izbor predsjednika Savjeta; </w:t>
      </w:r>
    </w:p>
    <w:p w:rsidR="006C275F" w:rsidRPr="009A199B" w:rsidRDefault="009A199B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Izbor četiri potpr</w:t>
      </w:r>
      <w:r w:rsidR="006C275F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edsjednika Savjeta; </w:t>
      </w:r>
    </w:p>
    <w:p w:rsidR="006C275F" w:rsidRPr="009A199B" w:rsidRDefault="003F5105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Određivanje </w:t>
      </w:r>
      <w:r w:rsidR="006C275F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sekretara Savjeta</w:t>
      </w: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 (direktor Uprave za dijasporu iz reda zaposlenih u Upravi)</w:t>
      </w:r>
      <w:r w:rsidR="006C275F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; </w:t>
      </w:r>
    </w:p>
    <w:p w:rsidR="006C275F" w:rsidRPr="009A199B" w:rsidRDefault="00941A13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Izbor članova radnih tijela S</w:t>
      </w:r>
      <w:r w:rsidR="006C275F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avjeta – odbora; </w:t>
      </w:r>
    </w:p>
    <w:p w:rsidR="006C275F" w:rsidRPr="009A199B" w:rsidRDefault="006C275F" w:rsidP="006C275F">
      <w:pPr>
        <w:pStyle w:val="ListParagraph"/>
        <w:numPr>
          <w:ilvl w:val="0"/>
          <w:numId w:val="1"/>
        </w:numPr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Razno. </w:t>
      </w:r>
    </w:p>
    <w:p w:rsidR="009A199B" w:rsidRPr="009A199B" w:rsidRDefault="009A199B" w:rsidP="009A199B">
      <w:pPr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  <w:t xml:space="preserve">16h – Konferencija za štampu </w:t>
      </w:r>
    </w:p>
    <w:p w:rsidR="009A199B" w:rsidRPr="009A199B" w:rsidRDefault="009A199B" w:rsidP="009A199B">
      <w:pPr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i/>
          <w:sz w:val="26"/>
          <w:szCs w:val="26"/>
          <w:u w:val="none"/>
          <w:lang w:val="sr-Latn-ME"/>
        </w:rPr>
        <w:t xml:space="preserve">17h – Ručak </w:t>
      </w:r>
    </w:p>
    <w:p w:rsidR="0075540A" w:rsidRPr="009A199B" w:rsidRDefault="0075540A" w:rsidP="00A7081C">
      <w:pPr>
        <w:jc w:val="both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Konstitutivn</w:t>
      </w:r>
      <w:r w:rsidR="00A7081C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>a</w:t>
      </w: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 </w:t>
      </w:r>
      <w:r w:rsidR="00A7081C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sjednica Savjeta za saradnju sa dijasporom - iseljenicima održaće se u petak, 26. jula 2019. godine sa početkom u 10 časova u prostorijama </w:t>
      </w:r>
      <w:r w:rsidR="006C275F"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stare zgrade Vlade Crne Gore, ul. Jovana Tomaševića 9, Podgorica. </w:t>
      </w:r>
    </w:p>
    <w:p w:rsidR="009A199B" w:rsidRDefault="009A199B" w:rsidP="00A7081C">
      <w:pPr>
        <w:jc w:val="both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</w:p>
    <w:p w:rsidR="003F5105" w:rsidRPr="009A199B" w:rsidRDefault="003F5105" w:rsidP="00A7081C">
      <w:pPr>
        <w:jc w:val="both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Br. </w:t>
      </w:r>
    </w:p>
    <w:p w:rsidR="003F5105" w:rsidRPr="009A199B" w:rsidRDefault="003F5105" w:rsidP="00A7081C">
      <w:pPr>
        <w:jc w:val="both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b w:val="0"/>
          <w:sz w:val="26"/>
          <w:szCs w:val="26"/>
          <w:u w:val="none"/>
          <w:lang w:val="sr-Latn-ME"/>
        </w:rPr>
        <w:t xml:space="preserve">Podgorica, 16. maj 2019.godine </w:t>
      </w:r>
    </w:p>
    <w:p w:rsidR="00941A13" w:rsidRPr="009A199B" w:rsidRDefault="00941A13" w:rsidP="00941A13">
      <w:pPr>
        <w:jc w:val="right"/>
        <w:rPr>
          <w:rFonts w:ascii="Book Antiqua" w:hAnsi="Book Antiqua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Direktor </w:t>
      </w:r>
    </w:p>
    <w:p w:rsidR="00941A13" w:rsidRPr="009A199B" w:rsidRDefault="00941A13" w:rsidP="00941A13">
      <w:pPr>
        <w:jc w:val="right"/>
        <w:rPr>
          <w:rFonts w:ascii="Book Antiqua" w:hAnsi="Book Antiqua"/>
          <w:b w:val="0"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mr Predrag Mitrović </w:t>
      </w:r>
    </w:p>
    <w:sectPr w:rsidR="00941A13" w:rsidRPr="009A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624"/>
    <w:multiLevelType w:val="hybridMultilevel"/>
    <w:tmpl w:val="7C94BE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B03DC"/>
    <w:multiLevelType w:val="hybridMultilevel"/>
    <w:tmpl w:val="21B466FE"/>
    <w:lvl w:ilvl="0" w:tplc="E292BC24">
      <w:start w:val="1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5"/>
    <w:rsid w:val="003F5105"/>
    <w:rsid w:val="006C275F"/>
    <w:rsid w:val="0075540A"/>
    <w:rsid w:val="00941A13"/>
    <w:rsid w:val="009A199B"/>
    <w:rsid w:val="00A7081C"/>
    <w:rsid w:val="00CB2925"/>
    <w:rsid w:val="00C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3AC9-9913-4C87-81F0-2EA79A44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u w:val="single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Elvira Bektesi</cp:lastModifiedBy>
  <cp:revision>3</cp:revision>
  <dcterms:created xsi:type="dcterms:W3CDTF">2019-05-14T08:19:00Z</dcterms:created>
  <dcterms:modified xsi:type="dcterms:W3CDTF">2019-05-15T07:30:00Z</dcterms:modified>
</cp:coreProperties>
</file>