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3D8C4" w14:textId="350C83EF" w:rsidR="00434A8F" w:rsidRDefault="00434A8F">
      <w:pPr>
        <w:spacing w:before="240" w:after="240" w:line="240" w:lineRule="auto"/>
        <w:jc w:val="right"/>
        <w:rPr>
          <w:rFonts w:ascii="Times New Roman" w:eastAsia="Times New Roman" w:hAnsi="Times New Roman" w:cs="Times New Roman"/>
          <w:b/>
          <w:sz w:val="28"/>
          <w:szCs w:val="28"/>
        </w:rPr>
      </w:pPr>
    </w:p>
    <w:p w14:paraId="00000001" w14:textId="7E1026FB" w:rsidR="00854C42" w:rsidRDefault="00326B6B">
      <w:pPr>
        <w:spacing w:before="240" w:after="24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NACRT </w:t>
      </w:r>
    </w:p>
    <w:p w14:paraId="00000003" w14:textId="107E5667" w:rsidR="00854C42" w:rsidRPr="00D62E9D" w:rsidRDefault="00326B6B" w:rsidP="00D62E9D">
      <w:pPr>
        <w:spacing w:before="240"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Zakon o sudskim taksama</w:t>
      </w:r>
      <w:r w:rsidR="00CB5160">
        <w:rPr>
          <w:rFonts w:ascii="Times New Roman" w:eastAsia="Times New Roman" w:hAnsi="Times New Roman" w:cs="Times New Roman"/>
          <w:b/>
          <w:sz w:val="28"/>
          <w:szCs w:val="28"/>
        </w:rPr>
        <w:t xml:space="preserve"> </w:t>
      </w:r>
    </w:p>
    <w:p w14:paraId="00000004" w14:textId="25DFE96D" w:rsidR="00854C42" w:rsidRDefault="008E1858" w:rsidP="008E1858">
      <w:pPr>
        <w:tabs>
          <w:tab w:val="center" w:pos="4680"/>
          <w:tab w:val="right" w:pos="9360"/>
        </w:tabs>
        <w:spacing w:before="240" w:after="240" w:line="240" w:lineRule="auto"/>
        <w:rPr>
          <w:rFonts w:ascii="Times New Roman" w:eastAsia="Times New Roman" w:hAnsi="Times New Roman" w:cs="Times New Roman"/>
          <w:b/>
        </w:rPr>
      </w:pPr>
      <w:r>
        <w:rPr>
          <w:rFonts w:ascii="Times New Roman" w:eastAsia="Times New Roman" w:hAnsi="Times New Roman" w:cs="Times New Roman"/>
          <w:b/>
        </w:rPr>
        <w:tab/>
      </w:r>
      <w:r w:rsidR="00326B6B">
        <w:rPr>
          <w:rFonts w:ascii="Times New Roman" w:eastAsia="Times New Roman" w:hAnsi="Times New Roman" w:cs="Times New Roman"/>
          <w:b/>
        </w:rPr>
        <w:t>I OPŠTE ODREDBE</w:t>
      </w:r>
      <w:r w:rsidR="000F5D98">
        <w:rPr>
          <w:rFonts w:ascii="Times New Roman" w:eastAsia="Times New Roman" w:hAnsi="Times New Roman" w:cs="Times New Roman"/>
          <w:b/>
        </w:rPr>
        <w:t xml:space="preserve"> </w:t>
      </w:r>
      <w:r>
        <w:rPr>
          <w:rFonts w:ascii="Times New Roman" w:eastAsia="Times New Roman" w:hAnsi="Times New Roman" w:cs="Times New Roman"/>
          <w:b/>
        </w:rPr>
        <w:tab/>
      </w:r>
    </w:p>
    <w:p w14:paraId="00000005" w14:textId="77777777"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1</w:t>
      </w:r>
    </w:p>
    <w:p w14:paraId="00000007" w14:textId="069CE4B7" w:rsidR="00854C42" w:rsidRPr="00672078"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U postupku pred sudom plaća se sudska taksa (u daljem tekstu: taksa), po odredbama ovog zakona i Taksene tarife, koja je njegov sastavni dio.</w:t>
      </w:r>
      <w:r w:rsidR="00571158">
        <w:rPr>
          <w:rFonts w:ascii="Times New Roman" w:eastAsia="Times New Roman" w:hAnsi="Times New Roman" w:cs="Times New Roman"/>
        </w:rPr>
        <w:t xml:space="preserve"> </w:t>
      </w:r>
    </w:p>
    <w:p w14:paraId="00000008" w14:textId="77777777"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2</w:t>
      </w:r>
    </w:p>
    <w:p w14:paraId="00000009" w14:textId="2A7E979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Taksu propisanu ovim zakonom plaća lice po čijem predlogu ili u čijem interesu se preduzima radnja u sudskom postupku </w:t>
      </w:r>
      <w:r w:rsidR="000E09AB" w:rsidRPr="000E09AB">
        <w:rPr>
          <w:rFonts w:ascii="Times New Roman" w:eastAsia="Times New Roman" w:hAnsi="Times New Roman" w:cs="Times New Roman"/>
        </w:rPr>
        <w:t>(u daljem tekstu: takseni obveznik)</w:t>
      </w:r>
      <w:r>
        <w:rPr>
          <w:rFonts w:ascii="Times New Roman" w:eastAsia="Times New Roman" w:hAnsi="Times New Roman" w:cs="Times New Roman"/>
        </w:rPr>
        <w:t xml:space="preserve"> za koju je ovim zakonom utvrđeno plaćanje takse.</w:t>
      </w:r>
      <w:r w:rsidR="000E09AB">
        <w:rPr>
          <w:rFonts w:ascii="Times New Roman" w:eastAsia="Times New Roman" w:hAnsi="Times New Roman" w:cs="Times New Roman"/>
        </w:rPr>
        <w:t xml:space="preserve"> </w:t>
      </w:r>
    </w:p>
    <w:p w14:paraId="0000000A"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Za podneske i za zapisnike koji ih zamjenjuju, taksu je dužno da plati lice koje ih podnosi, odnosno lice po čijem se zahtjevu zapisnik sastavlja.</w:t>
      </w:r>
    </w:p>
    <w:p w14:paraId="0000000B"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Za odluku suda prvog stepena takseni obveznik je tužilac, odnosno predlagač, a za sudsko poravnanje obije stranke, ukoliko se drukčije ne sporazumiju.</w:t>
      </w:r>
    </w:p>
    <w:p w14:paraId="0000000D" w14:textId="2461B1C6" w:rsidR="00854C42" w:rsidRPr="004510AD"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Kad su po ovom zakonu dva ili više </w:t>
      </w:r>
      <w:r w:rsidR="00434A8F">
        <w:rPr>
          <w:rFonts w:ascii="Times New Roman" w:eastAsia="Times New Roman" w:hAnsi="Times New Roman" w:cs="Times New Roman"/>
        </w:rPr>
        <w:t>lica dužna da plate ta</w:t>
      </w:r>
      <w:r w:rsidR="00AF37B4">
        <w:rPr>
          <w:rFonts w:ascii="Times New Roman" w:eastAsia="Times New Roman" w:hAnsi="Times New Roman" w:cs="Times New Roman"/>
        </w:rPr>
        <w:t>ksu</w:t>
      </w:r>
      <w:r>
        <w:rPr>
          <w:rFonts w:ascii="Times New Roman" w:eastAsia="Times New Roman" w:hAnsi="Times New Roman" w:cs="Times New Roman"/>
        </w:rPr>
        <w:t>, njihova obaveza je solidarna.</w:t>
      </w:r>
    </w:p>
    <w:p w14:paraId="0000000E" w14:textId="77777777"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3</w:t>
      </w:r>
    </w:p>
    <w:p w14:paraId="0000000F"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Taksena obaveza nastaje, ako u ovom zakonu nije drukčije određeno:</w:t>
      </w:r>
    </w:p>
    <w:p w14:paraId="00000010" w14:textId="79BBB19A"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1) za podneske (tužbe, </w:t>
      </w:r>
      <w:r w:rsidRPr="0018306A">
        <w:rPr>
          <w:rFonts w:ascii="Times New Roman" w:eastAsia="Times New Roman" w:hAnsi="Times New Roman" w:cs="Times New Roman"/>
        </w:rPr>
        <w:t>odgovore na tužbu,</w:t>
      </w:r>
      <w:r>
        <w:rPr>
          <w:rFonts w:ascii="Times New Roman" w:eastAsia="Times New Roman" w:hAnsi="Times New Roman" w:cs="Times New Roman"/>
        </w:rPr>
        <w:t xml:space="preserve"> predloge, </w:t>
      </w:r>
      <w:r w:rsidR="007C5F29" w:rsidRPr="00302E71">
        <w:rPr>
          <w:rFonts w:ascii="Times New Roman" w:eastAsia="Times New Roman" w:hAnsi="Times New Roman" w:cs="Times New Roman"/>
        </w:rPr>
        <w:t>zahtjev za sudsko odlučivanje o prekršajnom nalogu</w:t>
      </w:r>
      <w:r w:rsidR="007C5F29">
        <w:rPr>
          <w:rFonts w:ascii="Times New Roman" w:eastAsia="Times New Roman" w:hAnsi="Times New Roman" w:cs="Times New Roman"/>
        </w:rPr>
        <w:t>,</w:t>
      </w:r>
      <w:r w:rsidR="007C5F29" w:rsidRPr="007C5F29">
        <w:rPr>
          <w:rFonts w:ascii="Times New Roman" w:eastAsia="Times New Roman" w:hAnsi="Times New Roman" w:cs="Times New Roman"/>
        </w:rPr>
        <w:t xml:space="preserve"> </w:t>
      </w:r>
      <w:r>
        <w:rPr>
          <w:rFonts w:ascii="Times New Roman" w:eastAsia="Times New Roman" w:hAnsi="Times New Roman" w:cs="Times New Roman"/>
        </w:rPr>
        <w:t xml:space="preserve">pravne ljekove i </w:t>
      </w:r>
      <w:r w:rsidR="0020565D">
        <w:rPr>
          <w:rFonts w:ascii="Times New Roman" w:eastAsia="Times New Roman" w:hAnsi="Times New Roman" w:cs="Times New Roman"/>
        </w:rPr>
        <w:t>drugo</w:t>
      </w:r>
      <w:r>
        <w:rPr>
          <w:rFonts w:ascii="Times New Roman" w:eastAsia="Times New Roman" w:hAnsi="Times New Roman" w:cs="Times New Roman"/>
        </w:rPr>
        <w:t xml:space="preserve">) - kad se predaju sudu, odnosno kada se izvrši obračun takse, ako njen iznos zavisi od vrijednosti predmeta spora,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ako se daju na zapisnik - kad se zapisnik sastavlja;</w:t>
      </w:r>
    </w:p>
    <w:p w14:paraId="00000011" w14:textId="268C52E0"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2) za sudske prepise - kad se zatraže;</w:t>
      </w:r>
      <w:r w:rsidR="0020565D">
        <w:rPr>
          <w:rFonts w:ascii="Times New Roman" w:eastAsia="Times New Roman" w:hAnsi="Times New Roman" w:cs="Times New Roman"/>
        </w:rPr>
        <w:t xml:space="preserve"> </w:t>
      </w:r>
    </w:p>
    <w:p w14:paraId="00000012" w14:textId="064FB31B"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3) za sudske odluke - kad se objavljuju,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ako stranka nije prisutna ili ako odluka nije objavljena kad se izradi pismeni otpravak odluke;</w:t>
      </w:r>
    </w:p>
    <w:p w14:paraId="01096163" w14:textId="3C660D07" w:rsidR="00850331"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4) za sudska poravnanja - kad se zaključe;</w:t>
      </w:r>
    </w:p>
    <w:p w14:paraId="00000014" w14:textId="320EA78D"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5) za ostale radnje - kad se podnese zahtjev za vršenje tih radnji.</w:t>
      </w:r>
    </w:p>
    <w:p w14:paraId="00000015" w14:textId="5939A141"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Taksa se plaća kad nastane taksena obaveza, ako ovim zakonom nije drukčije određeno.</w:t>
      </w:r>
    </w:p>
    <w:p w14:paraId="12EC18F4" w14:textId="77777777" w:rsidR="00304FA9" w:rsidRDefault="00304FA9">
      <w:pPr>
        <w:spacing w:before="240" w:after="240" w:line="240" w:lineRule="auto"/>
        <w:jc w:val="both"/>
        <w:rPr>
          <w:rFonts w:ascii="Times New Roman" w:eastAsia="Times New Roman" w:hAnsi="Times New Roman" w:cs="Times New Roman"/>
        </w:rPr>
      </w:pPr>
    </w:p>
    <w:p w14:paraId="071ADF7F" w14:textId="77777777" w:rsidR="004510AD" w:rsidRDefault="004510AD" w:rsidP="00597A94">
      <w:pPr>
        <w:spacing w:before="240" w:after="240" w:line="240" w:lineRule="auto"/>
        <w:jc w:val="center"/>
        <w:rPr>
          <w:rFonts w:ascii="Times New Roman" w:eastAsia="Times New Roman" w:hAnsi="Times New Roman" w:cs="Times New Roman"/>
          <w:highlight w:val="cyan"/>
        </w:rPr>
      </w:pPr>
    </w:p>
    <w:p w14:paraId="76DBC232" w14:textId="77777777" w:rsidR="004510AD" w:rsidRDefault="004510AD" w:rsidP="00597A94">
      <w:pPr>
        <w:spacing w:before="240" w:after="240" w:line="240" w:lineRule="auto"/>
        <w:jc w:val="center"/>
        <w:rPr>
          <w:rFonts w:ascii="Times New Roman" w:eastAsia="Times New Roman" w:hAnsi="Times New Roman" w:cs="Times New Roman"/>
          <w:highlight w:val="cyan"/>
        </w:rPr>
      </w:pPr>
    </w:p>
    <w:p w14:paraId="5A2443FC" w14:textId="40936BE9" w:rsidR="00EE66B6" w:rsidRPr="00FB795A" w:rsidRDefault="00EE66B6" w:rsidP="00597A94">
      <w:pPr>
        <w:spacing w:before="240" w:after="240" w:line="240" w:lineRule="auto"/>
        <w:jc w:val="center"/>
        <w:rPr>
          <w:rFonts w:ascii="Times New Roman" w:eastAsia="Times New Roman" w:hAnsi="Times New Roman" w:cs="Times New Roman"/>
          <w:b/>
        </w:rPr>
      </w:pPr>
      <w:r w:rsidRPr="00FB795A">
        <w:rPr>
          <w:rFonts w:ascii="Times New Roman" w:eastAsia="Times New Roman" w:hAnsi="Times New Roman" w:cs="Times New Roman"/>
          <w:b/>
        </w:rPr>
        <w:lastRenderedPageBreak/>
        <w:t xml:space="preserve">Član </w:t>
      </w:r>
      <w:r w:rsidR="0020689B" w:rsidRPr="00FB795A">
        <w:rPr>
          <w:rFonts w:ascii="Times New Roman" w:eastAsia="Times New Roman" w:hAnsi="Times New Roman" w:cs="Times New Roman"/>
          <w:b/>
        </w:rPr>
        <w:t>4</w:t>
      </w:r>
    </w:p>
    <w:p w14:paraId="1E12F353" w14:textId="12490F58" w:rsidR="00EE66B6" w:rsidRPr="00FB795A" w:rsidRDefault="00EE66B6">
      <w:pPr>
        <w:spacing w:before="240" w:after="240" w:line="240" w:lineRule="auto"/>
        <w:jc w:val="both"/>
        <w:rPr>
          <w:rFonts w:ascii="Times New Roman" w:eastAsia="Times New Roman" w:hAnsi="Times New Roman" w:cs="Times New Roman"/>
        </w:rPr>
      </w:pPr>
      <w:r w:rsidRPr="00FB795A">
        <w:rPr>
          <w:rFonts w:ascii="Times New Roman" w:eastAsia="Times New Roman" w:hAnsi="Times New Roman" w:cs="Times New Roman"/>
        </w:rPr>
        <w:t xml:space="preserve">Taksa se plaća na račun </w:t>
      </w:r>
      <w:r w:rsidR="00E84E4A" w:rsidRPr="00FB795A">
        <w:rPr>
          <w:rFonts w:ascii="Times New Roman" w:eastAsia="Times New Roman" w:hAnsi="Times New Roman" w:cs="Times New Roman"/>
        </w:rPr>
        <w:t>suda koji je namijenj</w:t>
      </w:r>
      <w:r w:rsidR="00345072" w:rsidRPr="00FB795A">
        <w:rPr>
          <w:rFonts w:ascii="Times New Roman" w:eastAsia="Times New Roman" w:hAnsi="Times New Roman" w:cs="Times New Roman"/>
        </w:rPr>
        <w:t>en za</w:t>
      </w:r>
      <w:r w:rsidR="00E84E4A" w:rsidRPr="00FB795A">
        <w:rPr>
          <w:rFonts w:ascii="Times New Roman" w:eastAsia="Times New Roman" w:hAnsi="Times New Roman" w:cs="Times New Roman"/>
        </w:rPr>
        <w:t xml:space="preserve"> uplatu taksi </w:t>
      </w:r>
      <w:r w:rsidR="00345072" w:rsidRPr="00FB795A">
        <w:rPr>
          <w:rFonts w:ascii="Times New Roman" w:eastAsia="Times New Roman" w:hAnsi="Times New Roman" w:cs="Times New Roman"/>
        </w:rPr>
        <w:t>i</w:t>
      </w:r>
      <w:r w:rsidR="00E84E4A" w:rsidRPr="00FB795A">
        <w:rPr>
          <w:rFonts w:ascii="Times New Roman" w:eastAsia="Times New Roman" w:hAnsi="Times New Roman" w:cs="Times New Roman"/>
        </w:rPr>
        <w:t xml:space="preserve"> predstavlja prihod Budžeta</w:t>
      </w:r>
      <w:r w:rsidR="00CC1A5A" w:rsidRPr="00FB795A">
        <w:rPr>
          <w:rFonts w:ascii="Times New Roman" w:eastAsia="Times New Roman" w:hAnsi="Times New Roman" w:cs="Times New Roman"/>
        </w:rPr>
        <w:t xml:space="preserve"> Crne Gore</w:t>
      </w:r>
      <w:r w:rsidR="00E84E4A" w:rsidRPr="00FB795A">
        <w:rPr>
          <w:rFonts w:ascii="Times New Roman" w:eastAsia="Times New Roman" w:hAnsi="Times New Roman" w:cs="Times New Roman"/>
        </w:rPr>
        <w:t>.</w:t>
      </w:r>
      <w:r w:rsidR="00C432D5" w:rsidRPr="00FB795A">
        <w:rPr>
          <w:rFonts w:ascii="Times New Roman" w:eastAsia="Times New Roman" w:hAnsi="Times New Roman" w:cs="Times New Roman"/>
        </w:rPr>
        <w:t xml:space="preserve"> </w:t>
      </w:r>
    </w:p>
    <w:p w14:paraId="26075BB5" w14:textId="2CC4CE07" w:rsidR="00E84E4A" w:rsidRPr="00FB795A" w:rsidRDefault="00E84E4A">
      <w:pPr>
        <w:spacing w:before="240" w:after="240" w:line="240" w:lineRule="auto"/>
        <w:jc w:val="both"/>
        <w:rPr>
          <w:rFonts w:ascii="Times New Roman" w:eastAsia="Times New Roman" w:hAnsi="Times New Roman" w:cs="Times New Roman"/>
        </w:rPr>
      </w:pPr>
      <w:r w:rsidRPr="00FB795A">
        <w:rPr>
          <w:rFonts w:ascii="Times New Roman" w:eastAsia="Times New Roman" w:hAnsi="Times New Roman" w:cs="Times New Roman"/>
        </w:rPr>
        <w:t xml:space="preserve">Taksa se može platiti </w:t>
      </w:r>
      <w:r w:rsidR="00C61C64" w:rsidRPr="00FB795A">
        <w:rPr>
          <w:rFonts w:ascii="Times New Roman" w:eastAsia="Times New Roman" w:hAnsi="Times New Roman" w:cs="Times New Roman"/>
        </w:rPr>
        <w:t>i</w:t>
      </w:r>
      <w:r w:rsidRPr="00FB795A">
        <w:rPr>
          <w:rFonts w:ascii="Times New Roman" w:eastAsia="Times New Roman" w:hAnsi="Times New Roman" w:cs="Times New Roman"/>
        </w:rPr>
        <w:t xml:space="preserve"> elektr</w:t>
      </w:r>
      <w:r w:rsidR="002105C9" w:rsidRPr="00FB795A">
        <w:rPr>
          <w:rFonts w:ascii="Times New Roman" w:eastAsia="Times New Roman" w:hAnsi="Times New Roman" w:cs="Times New Roman"/>
        </w:rPr>
        <w:t>o</w:t>
      </w:r>
      <w:r w:rsidRPr="00FB795A">
        <w:rPr>
          <w:rFonts w:ascii="Times New Roman" w:eastAsia="Times New Roman" w:hAnsi="Times New Roman" w:cs="Times New Roman"/>
        </w:rPr>
        <w:t xml:space="preserve">nskim putem. </w:t>
      </w:r>
    </w:p>
    <w:p w14:paraId="74F971EB" w14:textId="0AD60D1C" w:rsidR="00D7239E" w:rsidRDefault="00E84E4A">
      <w:pPr>
        <w:spacing w:before="240" w:after="240" w:line="240" w:lineRule="auto"/>
        <w:jc w:val="both"/>
        <w:rPr>
          <w:rFonts w:ascii="Times New Roman" w:eastAsia="Times New Roman" w:hAnsi="Times New Roman" w:cs="Times New Roman"/>
        </w:rPr>
      </w:pPr>
      <w:r w:rsidRPr="00FB795A">
        <w:rPr>
          <w:rFonts w:ascii="Times New Roman" w:eastAsia="Times New Roman" w:hAnsi="Times New Roman" w:cs="Times New Roman"/>
        </w:rPr>
        <w:t>Pot</w:t>
      </w:r>
      <w:r w:rsidR="001853C4" w:rsidRPr="00FB795A">
        <w:rPr>
          <w:rFonts w:ascii="Times New Roman" w:eastAsia="Times New Roman" w:hAnsi="Times New Roman" w:cs="Times New Roman"/>
        </w:rPr>
        <w:t>v</w:t>
      </w:r>
      <w:r w:rsidRPr="00FB795A">
        <w:rPr>
          <w:rFonts w:ascii="Times New Roman" w:eastAsia="Times New Roman" w:hAnsi="Times New Roman" w:cs="Times New Roman"/>
        </w:rPr>
        <w:t>rdu o plaćenoj taksi takseni obveznik je dužan da pril</w:t>
      </w:r>
      <w:r w:rsidR="00755260" w:rsidRPr="00FB795A">
        <w:rPr>
          <w:rFonts w:ascii="Times New Roman" w:eastAsia="Times New Roman" w:hAnsi="Times New Roman" w:cs="Times New Roman"/>
        </w:rPr>
        <w:t>o</w:t>
      </w:r>
      <w:r w:rsidRPr="00FB795A">
        <w:rPr>
          <w:rFonts w:ascii="Times New Roman" w:eastAsia="Times New Roman" w:hAnsi="Times New Roman" w:cs="Times New Roman"/>
        </w:rPr>
        <w:t xml:space="preserve">ži uz podnesak za koji je plaćena </w:t>
      </w:r>
      <w:r w:rsidR="00102FB2" w:rsidRPr="00FB795A">
        <w:rPr>
          <w:rFonts w:ascii="Times New Roman" w:eastAsia="Times New Roman" w:hAnsi="Times New Roman" w:cs="Times New Roman"/>
        </w:rPr>
        <w:t xml:space="preserve">taksa, </w:t>
      </w:r>
      <w:r w:rsidRPr="00FB795A">
        <w:rPr>
          <w:rFonts w:ascii="Times New Roman" w:eastAsia="Times New Roman" w:hAnsi="Times New Roman" w:cs="Times New Roman"/>
        </w:rPr>
        <w:t xml:space="preserve">uz naznaku stranaka, </w:t>
      </w:r>
      <w:proofErr w:type="gramStart"/>
      <w:r w:rsidRPr="00FB795A">
        <w:rPr>
          <w:rFonts w:ascii="Times New Roman" w:eastAsia="Times New Roman" w:hAnsi="Times New Roman" w:cs="Times New Roman"/>
        </w:rPr>
        <w:t>a</w:t>
      </w:r>
      <w:proofErr w:type="gramEnd"/>
      <w:r w:rsidRPr="00FB795A">
        <w:rPr>
          <w:rFonts w:ascii="Times New Roman" w:eastAsia="Times New Roman" w:hAnsi="Times New Roman" w:cs="Times New Roman"/>
        </w:rPr>
        <w:t xml:space="preserve"> ako je plaćena taksa za odluku pot</w:t>
      </w:r>
      <w:r w:rsidR="00EC38FC" w:rsidRPr="00FB795A">
        <w:rPr>
          <w:rFonts w:ascii="Times New Roman" w:eastAsia="Times New Roman" w:hAnsi="Times New Roman" w:cs="Times New Roman"/>
        </w:rPr>
        <w:t>v</w:t>
      </w:r>
      <w:r w:rsidRPr="00FB795A">
        <w:rPr>
          <w:rFonts w:ascii="Times New Roman" w:eastAsia="Times New Roman" w:hAnsi="Times New Roman" w:cs="Times New Roman"/>
        </w:rPr>
        <w:t>rda mora sadržati broj odluke za koju je plaćena taksa.</w:t>
      </w:r>
      <w:r>
        <w:rPr>
          <w:rFonts w:ascii="Times New Roman" w:eastAsia="Times New Roman" w:hAnsi="Times New Roman" w:cs="Times New Roman"/>
        </w:rPr>
        <w:t xml:space="preserve"> </w:t>
      </w:r>
    </w:p>
    <w:p w14:paraId="65668B95" w14:textId="5B04925C" w:rsidR="00D7239E" w:rsidRPr="00B0415A" w:rsidRDefault="00D7239E" w:rsidP="00D7239E">
      <w:pPr>
        <w:spacing w:before="240" w:after="240" w:line="240" w:lineRule="auto"/>
        <w:jc w:val="center"/>
        <w:rPr>
          <w:rFonts w:ascii="Times New Roman" w:eastAsia="Times New Roman" w:hAnsi="Times New Roman" w:cs="Times New Roman"/>
          <w:b/>
        </w:rPr>
      </w:pPr>
      <w:r w:rsidRPr="00B0415A">
        <w:rPr>
          <w:rFonts w:ascii="Times New Roman" w:eastAsia="Times New Roman" w:hAnsi="Times New Roman" w:cs="Times New Roman"/>
          <w:b/>
        </w:rPr>
        <w:t xml:space="preserve">Član </w:t>
      </w:r>
      <w:r w:rsidR="0020689B" w:rsidRPr="00B0415A">
        <w:rPr>
          <w:rFonts w:ascii="Times New Roman" w:eastAsia="Times New Roman" w:hAnsi="Times New Roman" w:cs="Times New Roman"/>
          <w:b/>
        </w:rPr>
        <w:t>5</w:t>
      </w:r>
    </w:p>
    <w:p w14:paraId="2A05C758" w14:textId="27BEC38A" w:rsidR="00D7239E" w:rsidRPr="00B0415A" w:rsidRDefault="00D7239E" w:rsidP="00D7239E">
      <w:pPr>
        <w:spacing w:before="240" w:after="240" w:line="240" w:lineRule="auto"/>
        <w:jc w:val="both"/>
        <w:rPr>
          <w:rFonts w:ascii="Times New Roman" w:eastAsia="Times New Roman" w:hAnsi="Times New Roman" w:cs="Times New Roman"/>
        </w:rPr>
      </w:pPr>
      <w:r w:rsidRPr="00B0415A">
        <w:rPr>
          <w:rFonts w:ascii="Times New Roman" w:eastAsia="Times New Roman" w:hAnsi="Times New Roman" w:cs="Times New Roman"/>
        </w:rPr>
        <w:t>Stranke i drugi učesnici u postupku dužni su da na zahtjev suda, za potrebe naplate takse, dostave jedinst</w:t>
      </w:r>
      <w:r w:rsidR="003F3A61" w:rsidRPr="00B0415A">
        <w:rPr>
          <w:rFonts w:ascii="Times New Roman" w:eastAsia="Times New Roman" w:hAnsi="Times New Roman" w:cs="Times New Roman"/>
        </w:rPr>
        <w:t>ve</w:t>
      </w:r>
      <w:r w:rsidRPr="00B0415A">
        <w:rPr>
          <w:rFonts w:ascii="Times New Roman" w:eastAsia="Times New Roman" w:hAnsi="Times New Roman" w:cs="Times New Roman"/>
        </w:rPr>
        <w:t>ni matični broj ili broj pasoša u slučaju fizičkih lica koja ni</w:t>
      </w:r>
      <w:r w:rsidR="003F3A61" w:rsidRPr="00B0415A">
        <w:rPr>
          <w:rFonts w:ascii="Times New Roman" w:eastAsia="Times New Roman" w:hAnsi="Times New Roman" w:cs="Times New Roman"/>
        </w:rPr>
        <w:t>je</w:t>
      </w:r>
      <w:r w:rsidRPr="00B0415A">
        <w:rPr>
          <w:rFonts w:ascii="Times New Roman" w:eastAsia="Times New Roman" w:hAnsi="Times New Roman" w:cs="Times New Roman"/>
        </w:rPr>
        <w:t xml:space="preserve">su državljani Crne Gore koja nemaju JMBG izdat na osnovu važećih propisa, odnosno PIB.  </w:t>
      </w:r>
    </w:p>
    <w:p w14:paraId="6A180362" w14:textId="6A87C4F2" w:rsidR="00F077A3" w:rsidRPr="00B0415A" w:rsidRDefault="00F077A3" w:rsidP="00D7239E">
      <w:pPr>
        <w:spacing w:before="240" w:after="240" w:line="240" w:lineRule="auto"/>
        <w:jc w:val="both"/>
        <w:rPr>
          <w:rFonts w:ascii="Times New Roman" w:eastAsia="Times New Roman" w:hAnsi="Times New Roman" w:cs="Times New Roman"/>
        </w:rPr>
      </w:pPr>
      <w:r w:rsidRPr="00B0415A">
        <w:rPr>
          <w:rFonts w:ascii="Times New Roman" w:eastAsia="Times New Roman" w:hAnsi="Times New Roman" w:cs="Times New Roman"/>
        </w:rPr>
        <w:t xml:space="preserve">Ako </w:t>
      </w:r>
      <w:r w:rsidR="00D84CAD" w:rsidRPr="00B0415A">
        <w:rPr>
          <w:rFonts w:ascii="Times New Roman" w:eastAsia="Times New Roman" w:hAnsi="Times New Roman" w:cs="Times New Roman"/>
        </w:rPr>
        <w:t xml:space="preserve">stranke i drugi učesnici u postupku na zahtjev suda, za potrebe naplate takse, ne </w:t>
      </w:r>
      <w:r w:rsidR="003F3A61" w:rsidRPr="00B0415A">
        <w:rPr>
          <w:rFonts w:ascii="Times New Roman" w:eastAsia="Times New Roman" w:hAnsi="Times New Roman" w:cs="Times New Roman"/>
        </w:rPr>
        <w:t>do</w:t>
      </w:r>
      <w:r w:rsidR="00D84CAD" w:rsidRPr="00B0415A">
        <w:rPr>
          <w:rFonts w:ascii="Times New Roman" w:eastAsia="Times New Roman" w:hAnsi="Times New Roman" w:cs="Times New Roman"/>
        </w:rPr>
        <w:t>stave podatke iz stava 1 ovog člana</w:t>
      </w:r>
      <w:r w:rsidR="005217AA" w:rsidRPr="00B0415A">
        <w:rPr>
          <w:rFonts w:ascii="Times New Roman" w:eastAsia="Times New Roman" w:hAnsi="Times New Roman" w:cs="Times New Roman"/>
        </w:rPr>
        <w:t>,</w:t>
      </w:r>
      <w:r w:rsidR="00D84CAD" w:rsidRPr="00B0415A">
        <w:rPr>
          <w:rFonts w:ascii="Times New Roman" w:eastAsia="Times New Roman" w:hAnsi="Times New Roman" w:cs="Times New Roman"/>
        </w:rPr>
        <w:t xml:space="preserve"> sud će ih pribaviti po službenoj dužnosti od nadležnih organa. </w:t>
      </w:r>
    </w:p>
    <w:p w14:paraId="74791D50" w14:textId="2A6AD6BE" w:rsidR="00D7239E" w:rsidRPr="00B0415A" w:rsidRDefault="00D7239E">
      <w:pPr>
        <w:spacing w:before="240" w:after="240" w:line="240" w:lineRule="auto"/>
        <w:jc w:val="both"/>
        <w:rPr>
          <w:rFonts w:ascii="Times New Roman" w:eastAsia="Times New Roman" w:hAnsi="Times New Roman" w:cs="Times New Roman"/>
        </w:rPr>
      </w:pPr>
      <w:r w:rsidRPr="00B0415A">
        <w:rPr>
          <w:rFonts w:ascii="Times New Roman" w:eastAsia="Times New Roman" w:hAnsi="Times New Roman" w:cs="Times New Roman"/>
        </w:rPr>
        <w:t>Podaci prikupljeni na osnovu zahtjeva suda iz stava 1 ovog člana se mogu koristiti isključivo u cilju utvrđivanja taksene obaveze</w:t>
      </w:r>
      <w:r w:rsidR="00871238" w:rsidRPr="00B0415A">
        <w:rPr>
          <w:rFonts w:ascii="Times New Roman" w:eastAsia="Times New Roman" w:hAnsi="Times New Roman" w:cs="Times New Roman"/>
        </w:rPr>
        <w:t>, u skladu sa zakonom</w:t>
      </w:r>
      <w:r w:rsidR="00804A55" w:rsidRPr="00B0415A">
        <w:rPr>
          <w:rFonts w:ascii="Times New Roman" w:eastAsia="Times New Roman" w:hAnsi="Times New Roman" w:cs="Times New Roman"/>
        </w:rPr>
        <w:t xml:space="preserve"> kojim je uređena zaštita ličnih podataka. </w:t>
      </w:r>
    </w:p>
    <w:p w14:paraId="2EFB19EE" w14:textId="18FA9B65" w:rsidR="00950DBC" w:rsidRPr="00B0415A" w:rsidRDefault="00950DBC" w:rsidP="00950DBC">
      <w:pPr>
        <w:spacing w:before="240" w:after="240" w:line="240" w:lineRule="auto"/>
        <w:jc w:val="center"/>
        <w:rPr>
          <w:rFonts w:ascii="Times New Roman" w:eastAsia="Times New Roman" w:hAnsi="Times New Roman" w:cs="Times New Roman"/>
          <w:b/>
        </w:rPr>
      </w:pPr>
      <w:r w:rsidRPr="00B0415A">
        <w:rPr>
          <w:rFonts w:ascii="Times New Roman" w:eastAsia="Times New Roman" w:hAnsi="Times New Roman" w:cs="Times New Roman"/>
          <w:b/>
        </w:rPr>
        <w:t xml:space="preserve">Član </w:t>
      </w:r>
      <w:r w:rsidR="0020689B" w:rsidRPr="00B0415A">
        <w:rPr>
          <w:rFonts w:ascii="Times New Roman" w:eastAsia="Times New Roman" w:hAnsi="Times New Roman" w:cs="Times New Roman"/>
          <w:b/>
        </w:rPr>
        <w:t>6</w:t>
      </w:r>
    </w:p>
    <w:p w14:paraId="721E8524" w14:textId="77777777" w:rsidR="00950DBC" w:rsidRDefault="00950DBC" w:rsidP="002C33F1">
      <w:pPr>
        <w:spacing w:before="240" w:after="240" w:line="240" w:lineRule="auto"/>
        <w:jc w:val="both"/>
        <w:rPr>
          <w:rFonts w:ascii="Times New Roman" w:eastAsia="Times New Roman" w:hAnsi="Times New Roman" w:cs="Times New Roman"/>
        </w:rPr>
      </w:pPr>
      <w:r w:rsidRPr="00B0415A">
        <w:rPr>
          <w:rFonts w:ascii="Times New Roman" w:eastAsia="Times New Roman" w:hAnsi="Times New Roman" w:cs="Times New Roman"/>
        </w:rPr>
        <w:t>Naplata takse zastarijeva u roku od pet godina od dana nastanka taksene obaveze.</w:t>
      </w:r>
      <w:r>
        <w:rPr>
          <w:rFonts w:ascii="Times New Roman" w:eastAsia="Times New Roman" w:hAnsi="Times New Roman" w:cs="Times New Roman"/>
        </w:rPr>
        <w:t xml:space="preserve"> </w:t>
      </w:r>
    </w:p>
    <w:p w14:paraId="2059AD1D" w14:textId="14375B23" w:rsidR="00F02B21" w:rsidRPr="00B0415A" w:rsidRDefault="00F02B21" w:rsidP="00F02B21">
      <w:pPr>
        <w:spacing w:before="240" w:after="240" w:line="240" w:lineRule="auto"/>
        <w:jc w:val="center"/>
        <w:rPr>
          <w:rFonts w:ascii="Times New Roman" w:eastAsia="Times New Roman" w:hAnsi="Times New Roman" w:cs="Times New Roman"/>
          <w:b/>
        </w:rPr>
      </w:pPr>
      <w:r w:rsidRPr="00B0415A">
        <w:rPr>
          <w:rFonts w:ascii="Times New Roman" w:eastAsia="Times New Roman" w:hAnsi="Times New Roman" w:cs="Times New Roman"/>
          <w:b/>
        </w:rPr>
        <w:br/>
        <w:t xml:space="preserve">Član </w:t>
      </w:r>
      <w:r w:rsidR="0020689B" w:rsidRPr="00B0415A">
        <w:rPr>
          <w:rFonts w:ascii="Times New Roman" w:eastAsia="Times New Roman" w:hAnsi="Times New Roman" w:cs="Times New Roman"/>
          <w:b/>
        </w:rPr>
        <w:t>7</w:t>
      </w:r>
    </w:p>
    <w:p w14:paraId="04D6EEAD" w14:textId="71667054" w:rsidR="00452E3E" w:rsidRDefault="00F02B21" w:rsidP="002C33F1">
      <w:pPr>
        <w:spacing w:line="240" w:lineRule="auto"/>
        <w:ind w:left="150" w:right="150"/>
        <w:jc w:val="both"/>
        <w:rPr>
          <w:rFonts w:ascii="Times New Roman" w:eastAsia="Times New Roman" w:hAnsi="Times New Roman" w:cs="Times New Roman"/>
        </w:rPr>
      </w:pPr>
      <w:r w:rsidRPr="00B0415A">
        <w:rPr>
          <w:rFonts w:ascii="Times New Roman" w:eastAsia="Times New Roman" w:hAnsi="Times New Roman" w:cs="Times New Roman"/>
        </w:rPr>
        <w:t>Izrazi koji se u ovom zakonu koriste za fizička lica u muškom rodu podrazumijevaju iste izraze u ženskom rodu.</w:t>
      </w:r>
    </w:p>
    <w:p w14:paraId="01F02B84" w14:textId="77777777" w:rsidR="004D7992" w:rsidRPr="00B0415A" w:rsidRDefault="004D7992" w:rsidP="002C33F1">
      <w:pPr>
        <w:spacing w:line="240" w:lineRule="auto"/>
        <w:ind w:left="150" w:right="150"/>
        <w:jc w:val="both"/>
        <w:rPr>
          <w:rFonts w:ascii="Times New Roman" w:eastAsia="Times New Roman" w:hAnsi="Times New Roman" w:cs="Times New Roman"/>
        </w:rPr>
      </w:pPr>
    </w:p>
    <w:p w14:paraId="00000017" w14:textId="77777777"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II OSLOBOĐENJA OD PLAĆANJA TAKSE</w:t>
      </w:r>
    </w:p>
    <w:p w14:paraId="00000018" w14:textId="3D6F835F"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Član </w:t>
      </w:r>
      <w:r w:rsidR="0020689B">
        <w:rPr>
          <w:rFonts w:ascii="Times New Roman" w:eastAsia="Times New Roman" w:hAnsi="Times New Roman" w:cs="Times New Roman"/>
          <w:b/>
        </w:rPr>
        <w:t>8</w:t>
      </w:r>
    </w:p>
    <w:p w14:paraId="00000019"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Od plaćanja takse oslobođeni su:</w:t>
      </w:r>
    </w:p>
    <w:p w14:paraId="0000001A" w14:textId="60C9EC2C"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 Država Crna Gora, državni organi</w:t>
      </w:r>
      <w:r w:rsidR="00CC606F">
        <w:rPr>
          <w:rFonts w:ascii="Times New Roman" w:eastAsia="Times New Roman" w:hAnsi="Times New Roman" w:cs="Times New Roman"/>
        </w:rPr>
        <w:t>, organi uprave</w:t>
      </w:r>
      <w:r>
        <w:rPr>
          <w:rFonts w:ascii="Times New Roman" w:eastAsia="Times New Roman" w:hAnsi="Times New Roman" w:cs="Times New Roman"/>
        </w:rPr>
        <w:t xml:space="preserve"> i javne ustanove;</w:t>
      </w:r>
    </w:p>
    <w:p w14:paraId="0000001B" w14:textId="7156A904"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2) organi lokalne samouprave;</w:t>
      </w:r>
      <w:r w:rsidR="00084B06">
        <w:rPr>
          <w:rFonts w:ascii="Times New Roman" w:eastAsia="Times New Roman" w:hAnsi="Times New Roman" w:cs="Times New Roman"/>
        </w:rPr>
        <w:t xml:space="preserve"> </w:t>
      </w:r>
    </w:p>
    <w:p w14:paraId="0000001C"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3) humanitarne organizacije;</w:t>
      </w:r>
    </w:p>
    <w:p w14:paraId="0000001D" w14:textId="563C020A"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4) lica koja učestvuju u postupku ostvarivanja prava iz radnog odnosa;</w:t>
      </w:r>
    </w:p>
    <w:p w14:paraId="57271B43" w14:textId="773AE478" w:rsidR="00E84E4A" w:rsidRDefault="00E84E4A">
      <w:pPr>
        <w:spacing w:before="240" w:after="240" w:line="240" w:lineRule="auto"/>
        <w:jc w:val="both"/>
        <w:rPr>
          <w:rFonts w:ascii="Times New Roman" w:eastAsia="Times New Roman" w:hAnsi="Times New Roman" w:cs="Times New Roman"/>
        </w:rPr>
      </w:pPr>
      <w:r w:rsidRPr="00B0415A">
        <w:rPr>
          <w:rFonts w:ascii="Times New Roman" w:eastAsia="Times New Roman" w:hAnsi="Times New Roman" w:cs="Times New Roman"/>
        </w:rPr>
        <w:t xml:space="preserve">5) službenici i namještenici u upravnim sporovima </w:t>
      </w:r>
      <w:r w:rsidR="00BB61CF" w:rsidRPr="00B0415A">
        <w:rPr>
          <w:rFonts w:ascii="Times New Roman" w:eastAsia="Times New Roman" w:hAnsi="Times New Roman" w:cs="Times New Roman"/>
        </w:rPr>
        <w:t xml:space="preserve">za zaštitu prava </w:t>
      </w:r>
      <w:r w:rsidRPr="00B0415A">
        <w:rPr>
          <w:rFonts w:ascii="Times New Roman" w:eastAsia="Times New Roman" w:hAnsi="Times New Roman" w:cs="Times New Roman"/>
        </w:rPr>
        <w:t>iz radnog odnosa;</w:t>
      </w:r>
      <w:r>
        <w:rPr>
          <w:rFonts w:ascii="Times New Roman" w:eastAsia="Times New Roman" w:hAnsi="Times New Roman" w:cs="Times New Roman"/>
        </w:rPr>
        <w:t xml:space="preserve"> </w:t>
      </w:r>
    </w:p>
    <w:p w14:paraId="00000020"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6) izdržavana lica u postupku zakonskog izdržavanja;</w:t>
      </w:r>
    </w:p>
    <w:p w14:paraId="00000021" w14:textId="5C36D2EA"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7) tužioci u sudskom postupku za </w:t>
      </w:r>
      <w:r w:rsidR="00086005">
        <w:rPr>
          <w:rFonts w:ascii="Times New Roman" w:eastAsia="Times New Roman" w:hAnsi="Times New Roman" w:cs="Times New Roman"/>
        </w:rPr>
        <w:t>utvrđivanje i</w:t>
      </w:r>
      <w:r w:rsidR="001E3F07">
        <w:rPr>
          <w:rFonts w:ascii="Times New Roman" w:eastAsia="Times New Roman" w:hAnsi="Times New Roman" w:cs="Times New Roman"/>
        </w:rPr>
        <w:t xml:space="preserve">li </w:t>
      </w:r>
      <w:r w:rsidR="00086005">
        <w:rPr>
          <w:rFonts w:ascii="Times New Roman" w:eastAsia="Times New Roman" w:hAnsi="Times New Roman" w:cs="Times New Roman"/>
        </w:rPr>
        <w:t xml:space="preserve">osporavanje očinstva odnosno </w:t>
      </w:r>
      <w:r>
        <w:rPr>
          <w:rFonts w:ascii="Times New Roman" w:eastAsia="Times New Roman" w:hAnsi="Times New Roman" w:cs="Times New Roman"/>
        </w:rPr>
        <w:t>materinstva</w:t>
      </w:r>
    </w:p>
    <w:p w14:paraId="00000022"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8) tužioci u sporovima o čuvanju i vaspitavanju djece;</w:t>
      </w:r>
    </w:p>
    <w:p w14:paraId="00000023" w14:textId="1893873B"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9) bračni drug, dijete ili roditelj nestalog lica u postupku proglašenja nestalog lica za umrlo i dokazivanja smrti;</w:t>
      </w:r>
    </w:p>
    <w:p w14:paraId="6EB7942F" w14:textId="25F1BB3F" w:rsidR="007C5EE2" w:rsidRPr="00466C78" w:rsidRDefault="007C5EE2">
      <w:pPr>
        <w:spacing w:before="240" w:after="240" w:line="240" w:lineRule="auto"/>
        <w:jc w:val="both"/>
        <w:rPr>
          <w:rFonts w:ascii="Times New Roman" w:eastAsia="Times New Roman" w:hAnsi="Times New Roman" w:cs="Times New Roman"/>
        </w:rPr>
      </w:pPr>
      <w:r w:rsidRPr="00B0415A">
        <w:rPr>
          <w:rFonts w:ascii="Times New Roman" w:eastAsia="Times New Roman" w:hAnsi="Times New Roman" w:cs="Times New Roman"/>
        </w:rPr>
        <w:t xml:space="preserve">10) lica </w:t>
      </w:r>
      <w:r w:rsidR="00E94C71" w:rsidRPr="00B0415A">
        <w:rPr>
          <w:rFonts w:ascii="Times New Roman" w:eastAsia="Times New Roman" w:hAnsi="Times New Roman" w:cs="Times New Roman"/>
        </w:rPr>
        <w:t>koja ostvaruju pravo na besplatnu pravnu pomoć, u skladu sa zakonom kojim se uređuje besplatna pravna pomoć</w:t>
      </w:r>
      <w:r w:rsidR="00B0415A" w:rsidRPr="00B0415A">
        <w:rPr>
          <w:rFonts w:ascii="Times New Roman" w:eastAsia="Times New Roman" w:hAnsi="Times New Roman" w:cs="Times New Roman"/>
        </w:rPr>
        <w:t>.</w:t>
      </w:r>
      <w:r w:rsidR="00E94C71" w:rsidRPr="00B0415A">
        <w:rPr>
          <w:rFonts w:ascii="Times New Roman" w:eastAsia="Times New Roman" w:hAnsi="Times New Roman" w:cs="Times New Roman"/>
        </w:rPr>
        <w:t xml:space="preserve"> </w:t>
      </w:r>
    </w:p>
    <w:p w14:paraId="00000025"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Strana država i državljanin oslobođeni su od plaćanja takse samo ako je to predviđeno međunarodnim ugovorom ili pod uslovom uzajamnosti.</w:t>
      </w:r>
    </w:p>
    <w:p w14:paraId="0000002A" w14:textId="43160E6C"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Član </w:t>
      </w:r>
      <w:r w:rsidR="0020689B">
        <w:rPr>
          <w:rFonts w:ascii="Times New Roman" w:eastAsia="Times New Roman" w:hAnsi="Times New Roman" w:cs="Times New Roman"/>
          <w:b/>
        </w:rPr>
        <w:t>9</w:t>
      </w:r>
    </w:p>
    <w:p w14:paraId="0000002B" w14:textId="3629F12C" w:rsidR="00854C42" w:rsidRPr="009A515B" w:rsidRDefault="00326B6B">
      <w:pPr>
        <w:spacing w:before="240" w:after="240" w:line="240" w:lineRule="auto"/>
        <w:jc w:val="both"/>
        <w:rPr>
          <w:rFonts w:ascii="Times New Roman" w:eastAsia="Times New Roman" w:hAnsi="Times New Roman" w:cs="Times New Roman"/>
          <w:lang w:val="sr-Latn-ME"/>
        </w:rPr>
      </w:pPr>
      <w:r>
        <w:rPr>
          <w:rFonts w:ascii="Times New Roman" w:eastAsia="Times New Roman" w:hAnsi="Times New Roman" w:cs="Times New Roman"/>
        </w:rPr>
        <w:t>Oslobađanje od plaćanja takse dato u parničnom, vanparničnom</w:t>
      </w:r>
      <w:r w:rsidR="007C5F29">
        <w:rPr>
          <w:rFonts w:ascii="Times New Roman" w:eastAsia="Times New Roman" w:hAnsi="Times New Roman" w:cs="Times New Roman"/>
        </w:rPr>
        <w:t xml:space="preserve">, </w:t>
      </w:r>
      <w:r w:rsidR="007C5F29" w:rsidRPr="00302E71">
        <w:rPr>
          <w:rFonts w:ascii="Times New Roman" w:eastAsia="Times New Roman" w:hAnsi="Times New Roman" w:cs="Times New Roman"/>
        </w:rPr>
        <w:t>prekršajnom</w:t>
      </w:r>
      <w:r>
        <w:rPr>
          <w:rFonts w:ascii="Times New Roman" w:eastAsia="Times New Roman" w:hAnsi="Times New Roman" w:cs="Times New Roman"/>
        </w:rPr>
        <w:t xml:space="preserve"> i krivičnom postupku po privatnoj tužbi, kao i postupku u upravnom sporu važi i u postupku izvršenja odluka donijetih u tim postupcima, ako se predlog za izvršenje podnese u roku od tri mjeseca od pravosnažnosti odluke.</w:t>
      </w:r>
      <w:r w:rsidR="009A515B">
        <w:rPr>
          <w:rFonts w:ascii="Times New Roman" w:eastAsia="Times New Roman" w:hAnsi="Times New Roman" w:cs="Times New Roman"/>
        </w:rPr>
        <w:t xml:space="preserve"> </w:t>
      </w:r>
    </w:p>
    <w:p w14:paraId="0000002D" w14:textId="617D6DD4"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Oslobađanje od plaćanja takse dato u vanparničnom i izvršnom postupku važi i u parničnom postupku, koji nastane u toku i povodom ovih postupaka.</w:t>
      </w:r>
    </w:p>
    <w:p w14:paraId="0000002E" w14:textId="0C61F9BE"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Član </w:t>
      </w:r>
      <w:r w:rsidR="0020689B">
        <w:rPr>
          <w:rFonts w:ascii="Times New Roman" w:eastAsia="Times New Roman" w:hAnsi="Times New Roman" w:cs="Times New Roman"/>
          <w:b/>
        </w:rPr>
        <w:t>10</w:t>
      </w:r>
    </w:p>
    <w:p w14:paraId="0000002F" w14:textId="60B7212F" w:rsidR="00854C42" w:rsidRPr="00AB1063"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O predlogu za oslobađanje od plaćanja takse </w:t>
      </w:r>
      <w:r w:rsidRPr="00AB1063">
        <w:rPr>
          <w:rFonts w:ascii="Times New Roman" w:eastAsia="Times New Roman" w:hAnsi="Times New Roman" w:cs="Times New Roman"/>
        </w:rPr>
        <w:t>odlučuje rješenjem</w:t>
      </w:r>
      <w:r w:rsidR="009A515B" w:rsidRPr="00AB1063">
        <w:rPr>
          <w:rFonts w:ascii="Times New Roman" w:eastAsia="Times New Roman" w:hAnsi="Times New Roman" w:cs="Times New Roman"/>
        </w:rPr>
        <w:t xml:space="preserve"> službenik ovlašćen godišnjim rasporedom poslova</w:t>
      </w:r>
      <w:r w:rsidRPr="00AB1063">
        <w:rPr>
          <w:rFonts w:ascii="Times New Roman" w:eastAsia="Times New Roman" w:hAnsi="Times New Roman" w:cs="Times New Roman"/>
        </w:rPr>
        <w:t>.</w:t>
      </w:r>
    </w:p>
    <w:p w14:paraId="462D7D19" w14:textId="5A250BF6" w:rsidR="00F612F0" w:rsidRPr="00AB1063" w:rsidRDefault="00326B6B">
      <w:pPr>
        <w:spacing w:before="240" w:after="240" w:line="240" w:lineRule="auto"/>
        <w:jc w:val="both"/>
        <w:rPr>
          <w:rFonts w:ascii="Times New Roman" w:eastAsia="Times New Roman" w:hAnsi="Times New Roman" w:cs="Times New Roman"/>
        </w:rPr>
      </w:pPr>
      <w:r w:rsidRPr="00AB1063">
        <w:rPr>
          <w:rFonts w:ascii="Times New Roman" w:eastAsia="Times New Roman" w:hAnsi="Times New Roman" w:cs="Times New Roman"/>
        </w:rPr>
        <w:t xml:space="preserve">Protiv rješenja iz stava 1 ovog člana kojim se </w:t>
      </w:r>
      <w:r w:rsidR="00F612F0" w:rsidRPr="00AB1063">
        <w:rPr>
          <w:rFonts w:ascii="Times New Roman" w:eastAsia="Times New Roman" w:hAnsi="Times New Roman" w:cs="Times New Roman"/>
        </w:rPr>
        <w:t>odbija predlog za oslobađanje od plaćanja takse može se izjaviti prigovor predsjedniku suda u toku od tri dana od dana prijema rješenja.</w:t>
      </w:r>
    </w:p>
    <w:p w14:paraId="00000031" w14:textId="300F6F58" w:rsidR="00854C42" w:rsidRDefault="00F612F0">
      <w:pPr>
        <w:spacing w:before="240" w:after="240" w:line="240" w:lineRule="auto"/>
        <w:jc w:val="both"/>
        <w:rPr>
          <w:rFonts w:ascii="Times New Roman" w:eastAsia="Times New Roman" w:hAnsi="Times New Roman" w:cs="Times New Roman"/>
        </w:rPr>
      </w:pPr>
      <w:r w:rsidRPr="00AB1063">
        <w:rPr>
          <w:rFonts w:ascii="Times New Roman" w:eastAsia="Times New Roman" w:hAnsi="Times New Roman" w:cs="Times New Roman"/>
        </w:rPr>
        <w:t>Predsjednik suda prigovor iz stava 2 ovog člana odbiti kao neosnovan ili usvojiti i vratiti na ponovno odlučivanje.</w:t>
      </w:r>
      <w:r>
        <w:rPr>
          <w:rFonts w:ascii="Times New Roman" w:eastAsia="Times New Roman" w:hAnsi="Times New Roman" w:cs="Times New Roman"/>
        </w:rPr>
        <w:t xml:space="preserve"> </w:t>
      </w:r>
    </w:p>
    <w:p w14:paraId="00000032" w14:textId="3E3A2D03"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Član </w:t>
      </w:r>
      <w:r w:rsidR="0020689B">
        <w:rPr>
          <w:rFonts w:ascii="Times New Roman" w:eastAsia="Times New Roman" w:hAnsi="Times New Roman" w:cs="Times New Roman"/>
          <w:b/>
        </w:rPr>
        <w:t>11</w:t>
      </w:r>
      <w:r w:rsidR="001C418A">
        <w:rPr>
          <w:rFonts w:ascii="Times New Roman" w:eastAsia="Times New Roman" w:hAnsi="Times New Roman" w:cs="Times New Roman"/>
          <w:b/>
        </w:rPr>
        <w:t xml:space="preserve"> </w:t>
      </w:r>
    </w:p>
    <w:p w14:paraId="00000033"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Rješenje o oslobađanju od plaćanja takse odnosi se na sve takse po odgovarajućem predmetu, bez obzira kada je nastala taksena obaveza.</w:t>
      </w:r>
    </w:p>
    <w:p w14:paraId="00000035" w14:textId="6242FBC4" w:rsidR="00854C42" w:rsidRPr="00AB1063" w:rsidRDefault="00326B6B" w:rsidP="00AB1063">
      <w:pPr>
        <w:spacing w:before="240" w:after="240" w:line="240" w:lineRule="auto"/>
        <w:jc w:val="both"/>
        <w:rPr>
          <w:rFonts w:ascii="Times New Roman" w:eastAsia="Times New Roman" w:hAnsi="Times New Roman" w:cs="Times New Roman"/>
        </w:rPr>
      </w:pPr>
      <w:r w:rsidRPr="00AB1063">
        <w:rPr>
          <w:rFonts w:ascii="Times New Roman" w:eastAsia="Times New Roman" w:hAnsi="Times New Roman" w:cs="Times New Roman"/>
        </w:rPr>
        <w:t xml:space="preserve">Ukoliko je pokrenut </w:t>
      </w:r>
      <w:r w:rsidR="00C016CE" w:rsidRPr="00AB1063">
        <w:rPr>
          <w:rFonts w:ascii="Times New Roman" w:eastAsia="Times New Roman" w:hAnsi="Times New Roman" w:cs="Times New Roman"/>
        </w:rPr>
        <w:t xml:space="preserve">izvršni </w:t>
      </w:r>
      <w:r w:rsidRPr="00AB1063">
        <w:rPr>
          <w:rFonts w:ascii="Times New Roman" w:eastAsia="Times New Roman" w:hAnsi="Times New Roman" w:cs="Times New Roman"/>
        </w:rPr>
        <w:t>postupak za naplatu takse za podneske, radnje i isprave za koje je taksena obaveza nastala prije donošenja rješenja iz stava 1 ovog člana postupak će se obustaviti, a taksa koja je bila naplaćena će se vratiti.</w:t>
      </w:r>
      <w:r w:rsidR="00040770" w:rsidRPr="00AB1063">
        <w:rPr>
          <w:rFonts w:ascii="Times New Roman" w:eastAsia="Times New Roman" w:hAnsi="Times New Roman" w:cs="Times New Roman"/>
        </w:rPr>
        <w:t xml:space="preserve"> </w:t>
      </w:r>
    </w:p>
    <w:p w14:paraId="00000036" w14:textId="537AD2E5"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Član </w:t>
      </w:r>
      <w:r w:rsidR="0020689B">
        <w:rPr>
          <w:rFonts w:ascii="Times New Roman" w:eastAsia="Times New Roman" w:hAnsi="Times New Roman" w:cs="Times New Roman"/>
          <w:b/>
        </w:rPr>
        <w:t>12</w:t>
      </w:r>
    </w:p>
    <w:p w14:paraId="00000037"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Oslobađanje od plaćanja takse uživa samo takseni obveznik kome je priznato oslobađanje.</w:t>
      </w:r>
    </w:p>
    <w:p w14:paraId="2FCBF346" w14:textId="16DB2CC3" w:rsidR="00083222" w:rsidRPr="00F8163F" w:rsidRDefault="00326B6B" w:rsidP="00F8163F">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Kad više lica zajednički predaju podnesak ili zajednički preduzmu radnju u postupku, a jedno ili više njih je oslobođeno od plaćanja takse, lice koje nije oslobođeno od plaćanja takse dužno je da plati taksu kao da nema oslobođenih lica, osim u slučajevima ako su predmet spora zahtjevi, odnosno obaveze iste vrste koji se zasnivaju na bitno istovjetnom činjeničnom i pravnom osnovu (formalno suparničarstvo).</w:t>
      </w:r>
    </w:p>
    <w:p w14:paraId="41526C80" w14:textId="77777777" w:rsidR="00CF7874" w:rsidRDefault="00CF7874">
      <w:pPr>
        <w:spacing w:before="240" w:after="240" w:line="240" w:lineRule="auto"/>
        <w:jc w:val="center"/>
        <w:rPr>
          <w:rFonts w:ascii="Times New Roman" w:eastAsia="Times New Roman" w:hAnsi="Times New Roman" w:cs="Times New Roman"/>
          <w:b/>
        </w:rPr>
      </w:pPr>
    </w:p>
    <w:p w14:paraId="6D8DB8B7" w14:textId="77777777" w:rsidR="00CF7874" w:rsidRDefault="00CF7874">
      <w:pPr>
        <w:spacing w:before="240" w:after="240" w:line="240" w:lineRule="auto"/>
        <w:jc w:val="center"/>
        <w:rPr>
          <w:rFonts w:ascii="Times New Roman" w:eastAsia="Times New Roman" w:hAnsi="Times New Roman" w:cs="Times New Roman"/>
          <w:b/>
        </w:rPr>
      </w:pPr>
    </w:p>
    <w:p w14:paraId="0000003A" w14:textId="12193EDF"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Član </w:t>
      </w:r>
      <w:r w:rsidR="0020689B">
        <w:rPr>
          <w:rFonts w:ascii="Times New Roman" w:eastAsia="Times New Roman" w:hAnsi="Times New Roman" w:cs="Times New Roman"/>
          <w:b/>
        </w:rPr>
        <w:t>13</w:t>
      </w:r>
    </w:p>
    <w:p w14:paraId="0000003B"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u parničnom, izvršnom, kao i u krivičnom postupku po privatnoj tužbi lice oslobođeno od takse uspije u postupku, taksu koju je ono bilo dužno da plati platiće protivna stranka u srazmjeri u kojoj je oslobođena stranka uspjela u postupku.</w:t>
      </w:r>
    </w:p>
    <w:p w14:paraId="0000003C"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se između lica oslobođenog od plaćanja takse i protivne stranke zaključi poravnanje, taksu koju je ono bilo dužno da plati platiće protivna stranka, ako nije drukčije dogovoreno.</w:t>
      </w:r>
    </w:p>
    <w:p w14:paraId="0000003E" w14:textId="372C6A62"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sud utvrdi da protivna stranka koja nije oslobođena od plaćanja takse nije u stanju da plati tu taksu, može odrediti da taksu u cjelini ili djelimično plati stranka koja je oslobođena od plaćanja takse, iz onoga što joj je dosuđeno.</w:t>
      </w:r>
    </w:p>
    <w:p w14:paraId="0000003F" w14:textId="7AFF90D9"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1</w:t>
      </w:r>
      <w:r w:rsidR="0020689B">
        <w:rPr>
          <w:rFonts w:ascii="Times New Roman" w:eastAsia="Times New Roman" w:hAnsi="Times New Roman" w:cs="Times New Roman"/>
          <w:b/>
        </w:rPr>
        <w:t>4</w:t>
      </w:r>
    </w:p>
    <w:p w14:paraId="00000040"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Staralac odsutnog lica čije je boravište nepoznato i staralac o imovini čiji je sopstvenik nepoznat, kao i od suda postavljeni privremeni zastupnik stranke u postupku, nijesu dužni plaćati taksu za lice koje zastupaju.</w:t>
      </w:r>
    </w:p>
    <w:p w14:paraId="00000041" w14:textId="1F98839D" w:rsidR="00854C42" w:rsidRDefault="00086005">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Obveznik plaćanja ove takse je </w:t>
      </w:r>
      <w:r w:rsidR="00326B6B">
        <w:rPr>
          <w:rFonts w:ascii="Times New Roman" w:eastAsia="Times New Roman" w:hAnsi="Times New Roman" w:cs="Times New Roman"/>
        </w:rPr>
        <w:t>lic</w:t>
      </w:r>
      <w:r>
        <w:rPr>
          <w:rFonts w:ascii="Times New Roman" w:eastAsia="Times New Roman" w:hAnsi="Times New Roman" w:cs="Times New Roman"/>
        </w:rPr>
        <w:t>e</w:t>
      </w:r>
      <w:r w:rsidR="00326B6B">
        <w:rPr>
          <w:rFonts w:ascii="Times New Roman" w:eastAsia="Times New Roman" w:hAnsi="Times New Roman" w:cs="Times New Roman"/>
        </w:rPr>
        <w:t xml:space="preserve"> koje se zastupa.</w:t>
      </w:r>
    </w:p>
    <w:p w14:paraId="00000042"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43" w14:textId="77777777"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III UTVRĐIVANjE VRIJEDNOSTI RADI NAPLATE TAKSE</w:t>
      </w:r>
    </w:p>
    <w:p w14:paraId="00000044" w14:textId="77777777"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1. U parničnom postupku</w:t>
      </w:r>
    </w:p>
    <w:p w14:paraId="00000045" w14:textId="6BF74FE5"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1</w:t>
      </w:r>
      <w:r w:rsidR="0020689B">
        <w:rPr>
          <w:rFonts w:ascii="Times New Roman" w:eastAsia="Times New Roman" w:hAnsi="Times New Roman" w:cs="Times New Roman"/>
          <w:b/>
        </w:rPr>
        <w:t>5</w:t>
      </w:r>
    </w:p>
    <w:p w14:paraId="00000046"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U parničnom postupku taksa se plaća prema vrijednosti predmeta spora.</w:t>
      </w:r>
    </w:p>
    <w:p w14:paraId="00000047"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Vrijednost predmeta spora radi naplate takse utvrđuje se prema vrijednosti koju ima predmet spora u vrijeme podnošenja tužbe.</w:t>
      </w:r>
    </w:p>
    <w:p w14:paraId="7F0A94B0" w14:textId="6501AA7F" w:rsidR="00936B3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Za utvrđivanje vrijednosti radi naplate takse shodno se primjenjuju odredbe Zakona o parničnom postupku o utvrđivanju vrijednosti predmeta spora, ukoliko ovim zakonom nije drukčije određeno.</w:t>
      </w:r>
    </w:p>
    <w:p w14:paraId="0BF6B0DE" w14:textId="77777777" w:rsidR="00CF7874" w:rsidRPr="00D17FB0" w:rsidRDefault="00CF7874">
      <w:pPr>
        <w:spacing w:before="240" w:after="240" w:line="240" w:lineRule="auto"/>
        <w:jc w:val="both"/>
        <w:rPr>
          <w:rFonts w:ascii="Times New Roman" w:eastAsia="Times New Roman" w:hAnsi="Times New Roman" w:cs="Times New Roman"/>
        </w:rPr>
      </w:pPr>
    </w:p>
    <w:p w14:paraId="0000004A" w14:textId="49547095"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1</w:t>
      </w:r>
      <w:r w:rsidR="0020689B">
        <w:rPr>
          <w:rFonts w:ascii="Times New Roman" w:eastAsia="Times New Roman" w:hAnsi="Times New Roman" w:cs="Times New Roman"/>
          <w:b/>
        </w:rPr>
        <w:t>6</w:t>
      </w:r>
    </w:p>
    <w:p w14:paraId="0000004B"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se jednom tužbom protiv istog tuženog obuhvati više zahtjeva, bez obzira da li se svi zahtjevi zasnivaju na istom činjeničnom i pravnom osnovu, vrijednost predmeta spora radi naplate takse utvrđuje se prema zbiru vrijednosti svih zahtjeva.</w:t>
      </w:r>
    </w:p>
    <w:p w14:paraId="0000004C"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U slučaju suparničarstva, u smislu Zakona o parničnom postupku, vrijednost predmeta spora utvrđuje se prema vrijednosti svakog pojedinog zahtjeva.</w:t>
      </w:r>
    </w:p>
    <w:p w14:paraId="0C8AB868" w14:textId="15F40551" w:rsidR="009B2C4D" w:rsidRPr="00E2338B" w:rsidRDefault="00326B6B" w:rsidP="00E2338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Vrijednost predmeta spora radi naplate takse u slučaju isticanja dva ili više tužbenih zahtjeva, koji su u međusobnoj vezi u jednoj tužbi, tako da sud usvoji sljedeći od tih zahtjeva ako nađe da onaj koji je prije njega istaknut nije osnovan, utvrđuje se prema zahtjevu čija je vrijednost veća.</w:t>
      </w:r>
    </w:p>
    <w:p w14:paraId="2260035C" w14:textId="77777777" w:rsidR="00CF7874" w:rsidRDefault="00CF7874">
      <w:pPr>
        <w:spacing w:before="240" w:after="240" w:line="240" w:lineRule="auto"/>
        <w:jc w:val="center"/>
        <w:rPr>
          <w:rFonts w:ascii="Times New Roman" w:eastAsia="Times New Roman" w:hAnsi="Times New Roman" w:cs="Times New Roman"/>
          <w:b/>
        </w:rPr>
      </w:pPr>
    </w:p>
    <w:p w14:paraId="0000004F" w14:textId="11EBE940"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Član 1</w:t>
      </w:r>
      <w:r w:rsidR="0020689B">
        <w:rPr>
          <w:rFonts w:ascii="Times New Roman" w:eastAsia="Times New Roman" w:hAnsi="Times New Roman" w:cs="Times New Roman"/>
          <w:b/>
        </w:rPr>
        <w:t>7</w:t>
      </w:r>
    </w:p>
    <w:p w14:paraId="00000051" w14:textId="503EBAEE" w:rsidR="00854C42" w:rsidRPr="00BF5218"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je predmet spora pravo na zakonsko izdržavanje ili potraživanje pojedinih iznosa zakonskog izdržavanja, vrijednost predmeta spora radi naplate takse računa se prema zbiru davanja za tri mjeseca, ako se izdržavanje ne traži za kraće vrijeme.</w:t>
      </w:r>
    </w:p>
    <w:p w14:paraId="00000052" w14:textId="51B1EA9B"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1</w:t>
      </w:r>
      <w:r w:rsidR="0020689B">
        <w:rPr>
          <w:rFonts w:ascii="Times New Roman" w:eastAsia="Times New Roman" w:hAnsi="Times New Roman" w:cs="Times New Roman"/>
          <w:b/>
        </w:rPr>
        <w:t>8</w:t>
      </w:r>
    </w:p>
    <w:p w14:paraId="17E6E142" w14:textId="2581B650" w:rsidR="009B7E53" w:rsidRPr="00BF5218"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U diobnim parnicama kao vrijednost predmeta spora uzima se vrijednost onog dijela imovine čije se izdvajanje traži.</w:t>
      </w:r>
    </w:p>
    <w:p w14:paraId="00000055" w14:textId="6695A19B"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1</w:t>
      </w:r>
      <w:r w:rsidR="0020689B">
        <w:rPr>
          <w:rFonts w:ascii="Times New Roman" w:eastAsia="Times New Roman" w:hAnsi="Times New Roman" w:cs="Times New Roman"/>
          <w:b/>
        </w:rPr>
        <w:t>9</w:t>
      </w:r>
    </w:p>
    <w:p w14:paraId="00000057" w14:textId="456C9FD0" w:rsidR="00854C42" w:rsidRPr="006F56A6"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Ako je predmet spora nasljedno pravo na cjelokupnoj zaostavštini, kao vrijednost predmeta spora uzima se vrijednost čiste zaostavštine,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ako je predmet spora dio zaostavštine onda samo vrijednost tog dijela zaostavštine.</w:t>
      </w:r>
    </w:p>
    <w:p w14:paraId="00000058" w14:textId="267C1B6E"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Član </w:t>
      </w:r>
      <w:r w:rsidR="0020689B">
        <w:rPr>
          <w:rFonts w:ascii="Times New Roman" w:eastAsia="Times New Roman" w:hAnsi="Times New Roman" w:cs="Times New Roman"/>
          <w:b/>
        </w:rPr>
        <w:t>20</w:t>
      </w:r>
    </w:p>
    <w:p w14:paraId="00000059"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Vrijednost predmeta spora u svojinskim i državinskim sporovima o nepokretnostima utvrđuje se prema prometnoj vrijednosti nepokretnosti koja je predmet spora, ali ne može biti manja:</w:t>
      </w:r>
    </w:p>
    <w:p w14:paraId="0000005A"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 za zemljište - od trostrukog iznosa katastarskog prihoda sa tog zemljišta u posljednjoj godini;</w:t>
      </w:r>
    </w:p>
    <w:p w14:paraId="0000005B"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2) za zgrade ili posebne djelove zgrada - od trogodišnjeg iznosa zakupnine.</w:t>
      </w:r>
    </w:p>
    <w:p w14:paraId="0000005D" w14:textId="66BCB366" w:rsidR="00854C42" w:rsidRPr="00F03CD7"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ne postoji ugovor kojim se utvrđuje visina zakupnine, ista će se utvrditi prema visini zakupnine slične zgrade ili posebnog dijela zgrade u mjestu gdje se isti nalaze.</w:t>
      </w:r>
    </w:p>
    <w:p w14:paraId="0000005E" w14:textId="0751AE80"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Član </w:t>
      </w:r>
      <w:r w:rsidR="0020689B">
        <w:rPr>
          <w:rFonts w:ascii="Times New Roman" w:eastAsia="Times New Roman" w:hAnsi="Times New Roman" w:cs="Times New Roman"/>
          <w:b/>
        </w:rPr>
        <w:t>21</w:t>
      </w:r>
    </w:p>
    <w:p w14:paraId="04F0967C" w14:textId="586DA25C" w:rsidR="00D164BC" w:rsidRPr="007E27B1"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U parnicama u kojima je predmet spora izvršenje radnje, trpljenje, nečinjenje, izjava volje ili utvrđivanje da li postoji ili ne postoji neko pravo ili pravni odnos ili da se utvrdi istinitost ili neistinitost neke isprave, kao vrijednost predmeta spora radi naplate takse uzima se iznos koji je tužilac označio u tužbi, s tim što taj iznos ne može biti manji od 250 €.</w:t>
      </w:r>
    </w:p>
    <w:p w14:paraId="00000061" w14:textId="424D2244"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Član </w:t>
      </w:r>
      <w:r w:rsidR="0020689B">
        <w:rPr>
          <w:rFonts w:ascii="Times New Roman" w:eastAsia="Times New Roman" w:hAnsi="Times New Roman" w:cs="Times New Roman"/>
          <w:b/>
        </w:rPr>
        <w:t>22</w:t>
      </w:r>
    </w:p>
    <w:p w14:paraId="00000062"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U parnicama za poništaj presude arbitražnog suda kao vrijednost predmeta spora radi naplate takse uzima se iznos koji je stranci dosuđen,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ako se tužbeni zahtjev ne odnosi na novčani iznos, uzima se vrijednost koju je tužilac označio u tužbi, ali iznos te vrijednosti ne može biti manji od 1.500 €.</w:t>
      </w:r>
    </w:p>
    <w:p w14:paraId="00000064" w14:textId="2AF38031" w:rsidR="00854C42" w:rsidRPr="00BA3CCD"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U parnicama za proglašenje prestanka važnosti ugovora o arbitražnom sudu kao vrijednost predmeta spora uzima se iznos od 1.500 €.</w:t>
      </w:r>
      <w:r w:rsidR="00E147E7">
        <w:rPr>
          <w:rFonts w:ascii="Times New Roman" w:eastAsia="Times New Roman" w:hAnsi="Times New Roman" w:cs="Times New Roman"/>
        </w:rPr>
        <w:t xml:space="preserve"> </w:t>
      </w:r>
    </w:p>
    <w:p w14:paraId="00000065" w14:textId="38B2DDC8"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Član </w:t>
      </w:r>
      <w:r w:rsidR="0020689B">
        <w:rPr>
          <w:rFonts w:ascii="Times New Roman" w:eastAsia="Times New Roman" w:hAnsi="Times New Roman" w:cs="Times New Roman"/>
          <w:b/>
        </w:rPr>
        <w:t>23</w:t>
      </w:r>
    </w:p>
    <w:p w14:paraId="00000066"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Kao vrijednost predmeta spora radi naplate takse uzima se:</w:t>
      </w:r>
    </w:p>
    <w:p w14:paraId="00000067" w14:textId="23BE4F5C"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1) u sporovima o otkazu ugovora</w:t>
      </w:r>
      <w:r w:rsidR="00593586">
        <w:rPr>
          <w:rFonts w:ascii="Times New Roman" w:eastAsia="Times New Roman" w:hAnsi="Times New Roman" w:cs="Times New Roman"/>
        </w:rPr>
        <w:t xml:space="preserve"> o</w:t>
      </w:r>
      <w:r>
        <w:rPr>
          <w:rFonts w:ascii="Times New Roman" w:eastAsia="Times New Roman" w:hAnsi="Times New Roman" w:cs="Times New Roman"/>
        </w:rPr>
        <w:t xml:space="preserve"> zakupu stvari - iznos jednogodišnje ugovorene zakupnine;</w:t>
      </w:r>
    </w:p>
    <w:p w14:paraId="00000068"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2) u sporovima o otkazu ugovora o zakupu poslovnih prostorija, iseljenja ili otkazu ugovora o korišćenju stana - jednogodišnji iznos zakupnine;</w:t>
      </w:r>
    </w:p>
    <w:p w14:paraId="0000006A" w14:textId="44707B2E"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3) u sporovima zbog smetanja posjeda - iznos od 1.000 €;</w:t>
      </w:r>
    </w:p>
    <w:p w14:paraId="0000006B" w14:textId="6DB553F7" w:rsidR="00854C42" w:rsidRDefault="00086005">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4</w:t>
      </w:r>
      <w:r w:rsidR="00326B6B">
        <w:rPr>
          <w:rFonts w:ascii="Times New Roman" w:eastAsia="Times New Roman" w:hAnsi="Times New Roman" w:cs="Times New Roman"/>
        </w:rPr>
        <w:t>) u sporovima o utvrđivanju postojanja ili nepostojanja braka, poništaja ili razvoda braka -iznos od 1.000 €;</w:t>
      </w:r>
    </w:p>
    <w:p w14:paraId="0000006C" w14:textId="581C7D04" w:rsidR="00854C42" w:rsidRDefault="00086005">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5</w:t>
      </w:r>
      <w:r w:rsidR="00326B6B">
        <w:rPr>
          <w:rFonts w:ascii="Times New Roman" w:eastAsia="Times New Roman" w:hAnsi="Times New Roman" w:cs="Times New Roman"/>
        </w:rPr>
        <w:t>) u sporovima o stvarnim i ličnim službenostima - iznos od 1.000 €;</w:t>
      </w:r>
    </w:p>
    <w:p w14:paraId="0000006D" w14:textId="67C81A03" w:rsidR="00854C42" w:rsidRDefault="00086005">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6</w:t>
      </w:r>
      <w:r w:rsidR="00326B6B">
        <w:rPr>
          <w:rFonts w:ascii="Times New Roman" w:eastAsia="Times New Roman" w:hAnsi="Times New Roman" w:cs="Times New Roman"/>
        </w:rPr>
        <w:t>) u sporovima o doživotnom izdržavanju - iznos od 1.000 €.</w:t>
      </w:r>
    </w:p>
    <w:p w14:paraId="0000006E" w14:textId="57826311"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se zajedno sa brakorazvodnom parnicom raspravlja i zahtjev za izdržavanje bračnog druga, naplaćivaće se samo jedna taksa, i to prema vrijednosti predmeta spora za poništaj ili razvod braka.</w:t>
      </w:r>
    </w:p>
    <w:p w14:paraId="00000070" w14:textId="00D3BE7B" w:rsidR="00854C42" w:rsidRPr="00CC68AA"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se obezbjeđenje dokaza traži prije pokretanja parnice, kao vrijednost mjerodavna za naplatu takse uzima se iznos od 500 €.</w:t>
      </w:r>
    </w:p>
    <w:p w14:paraId="00000071" w14:textId="712FA242"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Član </w:t>
      </w:r>
      <w:r w:rsidR="0020689B">
        <w:rPr>
          <w:rFonts w:ascii="Times New Roman" w:eastAsia="Times New Roman" w:hAnsi="Times New Roman" w:cs="Times New Roman"/>
          <w:b/>
        </w:rPr>
        <w:t>24</w:t>
      </w:r>
    </w:p>
    <w:p w14:paraId="00000073" w14:textId="520B5919" w:rsidR="00854C42" w:rsidRPr="00CC68AA"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Ako se po odredbama čl. </w:t>
      </w:r>
      <w:r w:rsidR="00F519B0">
        <w:rPr>
          <w:rFonts w:ascii="Times New Roman" w:eastAsia="Times New Roman" w:hAnsi="Times New Roman" w:cs="Times New Roman"/>
        </w:rPr>
        <w:t>1</w:t>
      </w:r>
      <w:r w:rsidR="0020689B">
        <w:rPr>
          <w:rFonts w:ascii="Times New Roman" w:eastAsia="Times New Roman" w:hAnsi="Times New Roman" w:cs="Times New Roman"/>
        </w:rPr>
        <w:t>6</w:t>
      </w:r>
      <w:r>
        <w:rPr>
          <w:rFonts w:ascii="Times New Roman" w:eastAsia="Times New Roman" w:hAnsi="Times New Roman" w:cs="Times New Roman"/>
        </w:rPr>
        <w:t xml:space="preserve"> do 2</w:t>
      </w:r>
      <w:r w:rsidR="0020689B">
        <w:rPr>
          <w:rFonts w:ascii="Times New Roman" w:eastAsia="Times New Roman" w:hAnsi="Times New Roman" w:cs="Times New Roman"/>
        </w:rPr>
        <w:t>3</w:t>
      </w:r>
      <w:r>
        <w:rPr>
          <w:rFonts w:ascii="Times New Roman" w:eastAsia="Times New Roman" w:hAnsi="Times New Roman" w:cs="Times New Roman"/>
        </w:rPr>
        <w:t xml:space="preserve"> ovog zakona ne može utvrditi vrijednost spora radi naplate takse, kao vrijednost se uzima iznos od 1.500 €.</w:t>
      </w:r>
    </w:p>
    <w:p w14:paraId="00000074" w14:textId="1CF47F6A"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2</w:t>
      </w:r>
      <w:r w:rsidR="0020689B">
        <w:rPr>
          <w:rFonts w:ascii="Times New Roman" w:eastAsia="Times New Roman" w:hAnsi="Times New Roman" w:cs="Times New Roman"/>
          <w:b/>
        </w:rPr>
        <w:t>5</w:t>
      </w:r>
    </w:p>
    <w:p w14:paraId="00000075"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stranka smatra da vrijednost predmeta spora nije pravilno utvrđena ili označena, sud će po njenom zahtjevu, najkasnije na pripremnom, odnosno prvom ročištu za glavnu raspravu, donijeti rješenje o utvrđivanju vrijednosti predmeta spora.</w:t>
      </w:r>
    </w:p>
    <w:p w14:paraId="00000077" w14:textId="02C61B04" w:rsidR="00854C42" w:rsidRPr="00CC68AA"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Sud će po službenoj dužnosti, najkasnije do početka raspravljanja o glavnoj stvari, rješenjem utvrditi vrijednost predmeta spora radi naplate takse, ukoliko ocijeni da je vrijednost predmeta spora u tužbi nisko označena.</w:t>
      </w:r>
    </w:p>
    <w:p w14:paraId="00000078" w14:textId="77777777"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2. U izvršnom postupku</w:t>
      </w:r>
    </w:p>
    <w:p w14:paraId="00000079" w14:textId="2472609A"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2</w:t>
      </w:r>
      <w:r w:rsidR="007E61AA">
        <w:rPr>
          <w:rFonts w:ascii="Times New Roman" w:eastAsia="Times New Roman" w:hAnsi="Times New Roman" w:cs="Times New Roman"/>
          <w:b/>
        </w:rPr>
        <w:t>6</w:t>
      </w:r>
    </w:p>
    <w:p w14:paraId="0000007A"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U izvršnom postupku plaća se taksa prema vrijednosti predmeta izvršenja ili obezbjeđenja.</w:t>
      </w:r>
    </w:p>
    <w:p w14:paraId="0000007B"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Za utvrđivanje vrijednosti radi naplate takse u izvršnom postupku shodno se primjenjuju odredbe ovog zakona o utvrđivanju vrijednosti radi naplate takse u parničnom postupku.</w:t>
      </w:r>
    </w:p>
    <w:p w14:paraId="0000007C"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Parnični troškovi, odnosno troškovi postupka i sporedna potraživanja uzimaju se u obzir samo ako su ti troškovi i potraživanja sami predmet zahtjeva koji treba izvršiti ili obezbijediti.</w:t>
      </w:r>
    </w:p>
    <w:p w14:paraId="0000007E" w14:textId="42792F31"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je u izvršnom postupku prethodila parnica, kao vrijednost radi naplate takse uzima se vrijednost utvrđena u parničnom postupku, ukoliko se izvršenje ili obezbjeđenje ne traži u manjem obimu.</w:t>
      </w:r>
    </w:p>
    <w:p w14:paraId="3E143ECC" w14:textId="77777777" w:rsidR="007D7537" w:rsidRPr="00E40545" w:rsidRDefault="007D7537">
      <w:pPr>
        <w:spacing w:before="240" w:after="240" w:line="240" w:lineRule="auto"/>
        <w:jc w:val="both"/>
        <w:rPr>
          <w:rFonts w:ascii="Times New Roman" w:eastAsia="Times New Roman" w:hAnsi="Times New Roman" w:cs="Times New Roman"/>
        </w:rPr>
      </w:pPr>
    </w:p>
    <w:p w14:paraId="674E0130" w14:textId="77777777" w:rsidR="00CF7874" w:rsidRDefault="00CF7874">
      <w:pPr>
        <w:spacing w:before="240" w:after="240" w:line="240" w:lineRule="auto"/>
        <w:jc w:val="center"/>
        <w:rPr>
          <w:rFonts w:ascii="Times New Roman" w:eastAsia="Times New Roman" w:hAnsi="Times New Roman" w:cs="Times New Roman"/>
          <w:b/>
        </w:rPr>
      </w:pPr>
    </w:p>
    <w:p w14:paraId="0000007F" w14:textId="56F7463A"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Član 2</w:t>
      </w:r>
      <w:r w:rsidR="007E61AA">
        <w:rPr>
          <w:rFonts w:ascii="Times New Roman" w:eastAsia="Times New Roman" w:hAnsi="Times New Roman" w:cs="Times New Roman"/>
          <w:b/>
        </w:rPr>
        <w:t>7</w:t>
      </w:r>
    </w:p>
    <w:p w14:paraId="00000081" w14:textId="77FCF8C1" w:rsidR="00854C42" w:rsidRPr="00A23DFB"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Ako vrijednost predmeta izvršenja ili obezbjeđenja radi naplate takse nije utvrđena prema odredbama člana </w:t>
      </w:r>
      <w:r w:rsidR="00D35DEF">
        <w:rPr>
          <w:rFonts w:ascii="Times New Roman" w:eastAsia="Times New Roman" w:hAnsi="Times New Roman" w:cs="Times New Roman"/>
        </w:rPr>
        <w:t>2</w:t>
      </w:r>
      <w:r w:rsidR="007E61AA">
        <w:rPr>
          <w:rFonts w:ascii="Times New Roman" w:eastAsia="Times New Roman" w:hAnsi="Times New Roman" w:cs="Times New Roman"/>
        </w:rPr>
        <w:t>6</w:t>
      </w:r>
      <w:r>
        <w:rPr>
          <w:rFonts w:ascii="Times New Roman" w:eastAsia="Times New Roman" w:hAnsi="Times New Roman" w:cs="Times New Roman"/>
        </w:rPr>
        <w:t xml:space="preserve"> ovog zakona, uzima se kao vrijednost iznos od 1.000 €.</w:t>
      </w:r>
    </w:p>
    <w:p w14:paraId="00000082" w14:textId="77777777"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3. U ostalim postupcima</w:t>
      </w:r>
    </w:p>
    <w:p w14:paraId="00000083" w14:textId="02288075"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2</w:t>
      </w:r>
      <w:r w:rsidR="00400EE3">
        <w:rPr>
          <w:rFonts w:ascii="Times New Roman" w:eastAsia="Times New Roman" w:hAnsi="Times New Roman" w:cs="Times New Roman"/>
          <w:b/>
        </w:rPr>
        <w:t>8</w:t>
      </w:r>
    </w:p>
    <w:p w14:paraId="00000084" w14:textId="76DCDB1E"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U vanparničnom,</w:t>
      </w:r>
      <w:r w:rsidR="007C5F29">
        <w:rPr>
          <w:rFonts w:ascii="Times New Roman" w:eastAsia="Times New Roman" w:hAnsi="Times New Roman" w:cs="Times New Roman"/>
        </w:rPr>
        <w:t xml:space="preserve"> </w:t>
      </w:r>
      <w:r w:rsidR="007C5F29" w:rsidRPr="00302E71">
        <w:rPr>
          <w:rFonts w:ascii="Times New Roman" w:eastAsia="Times New Roman" w:hAnsi="Times New Roman" w:cs="Times New Roman"/>
        </w:rPr>
        <w:t>prekršajnom</w:t>
      </w:r>
      <w:r w:rsidR="007C5F29">
        <w:rPr>
          <w:rFonts w:ascii="Times New Roman" w:eastAsia="Times New Roman" w:hAnsi="Times New Roman" w:cs="Times New Roman"/>
        </w:rPr>
        <w:t>,</w:t>
      </w:r>
      <w:r>
        <w:rPr>
          <w:rFonts w:ascii="Times New Roman" w:eastAsia="Times New Roman" w:hAnsi="Times New Roman" w:cs="Times New Roman"/>
        </w:rPr>
        <w:t xml:space="preserve"> krivičnom postupku po privatnoj tužbi, u upravnom sporu i u postupcima o insolventnosti privrednih društava, plaća se taksa utvrđena taksenom tarifom.</w:t>
      </w:r>
    </w:p>
    <w:p w14:paraId="00000086" w14:textId="16ECCB52" w:rsidR="00854C42" w:rsidRPr="008D48C5"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Kad je u vanparničnom postupku za plaćanje takse mjerodavna vrijednost zahtjeva, za utvrđivanje ove vrijednosti shodno će se primjenjivati odredbe ovog zakona koje važe za parnični postupak.</w:t>
      </w:r>
    </w:p>
    <w:p w14:paraId="00000087" w14:textId="77777777"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4. Promjena vrijednosti u toku postupka</w:t>
      </w:r>
    </w:p>
    <w:p w14:paraId="00000088" w14:textId="2ACEDE36"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2</w:t>
      </w:r>
      <w:r w:rsidR="009021EB">
        <w:rPr>
          <w:rFonts w:ascii="Times New Roman" w:eastAsia="Times New Roman" w:hAnsi="Times New Roman" w:cs="Times New Roman"/>
          <w:b/>
        </w:rPr>
        <w:t>9</w:t>
      </w:r>
    </w:p>
    <w:p w14:paraId="00000089"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Prvobitna vrijednost ostaje kao osnov za plaćanje takse bez obzira što se ta vrijednost promijenila u toku postupka, ako ovim članom ili taksenom tarifom nije drukčije određeno.</w:t>
      </w:r>
    </w:p>
    <w:p w14:paraId="0000008A" w14:textId="76006B0B"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sud, u smislu člana 2</w:t>
      </w:r>
      <w:r w:rsidR="002C5CE7">
        <w:rPr>
          <w:rFonts w:ascii="Times New Roman" w:eastAsia="Times New Roman" w:hAnsi="Times New Roman" w:cs="Times New Roman"/>
        </w:rPr>
        <w:t>5</w:t>
      </w:r>
      <w:r>
        <w:rPr>
          <w:rFonts w:ascii="Times New Roman" w:eastAsia="Times New Roman" w:hAnsi="Times New Roman" w:cs="Times New Roman"/>
        </w:rPr>
        <w:t xml:space="preserve"> ovog zakona, utvrdi novu vrijednost, ta vrijednost uzima se kao osnov za plaćanje takse od trenutka kad se rješenje o tome saopšti strankama.</w:t>
      </w:r>
      <w:r w:rsidR="00A908F0">
        <w:rPr>
          <w:rFonts w:ascii="Times New Roman" w:eastAsia="Times New Roman" w:hAnsi="Times New Roman" w:cs="Times New Roman"/>
        </w:rPr>
        <w:t xml:space="preserve"> </w:t>
      </w:r>
    </w:p>
    <w:p w14:paraId="0000008B"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Kad se vrijednost promijeni usljed preinačenja ili smanjenja zahtjeva ili djelimičnog rješenja zahtjeva, kao vrijednost za plaćanje takse uzima se promijenjena vrijednost za sve podneske i radnje poslije takve promjene. Ako se vrijednost promijenila usljed izjave stranke u podnesku po promijenjenoj vrijednosti plaća se taksa i za taj podnesak.</w:t>
      </w:r>
    </w:p>
    <w:p w14:paraId="0000008C"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se pravnim lijekom pobija odluka samo u jednom dijelu, za plaćanje takse za pravni lijek uzima se vrijednost dijela koji se pobija.</w:t>
      </w:r>
    </w:p>
    <w:p w14:paraId="0000008D"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pravni lijek ulažu obije stranke, taksa za pravni lijek određuje se posebno za svaku stranku, prema vrijednosti onog dijela odluke koji se pravnim lijekom pobija.</w:t>
      </w:r>
    </w:p>
    <w:p w14:paraId="0000008E"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U statusnim sporovima, u sporovima za utvrđivanje i u sporovima kojima se tužbeni zahtjev ne odnosi na novčani iznos, za plaćanje takse za pravni lijek uzima se vrijednost prema kojoj je plaćena taksa za tužbu.</w:t>
      </w:r>
    </w:p>
    <w:p w14:paraId="00000090" w14:textId="1AA98ED3"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Za pravni lijek koji se ulaže samo protiv odluke o troškovima postupka ili sporednim potraživanjima, taksa se plaća prema iznosu troškova postupka ili sporednih potraživanja.</w:t>
      </w:r>
      <w:r w:rsidR="007F4AE8">
        <w:rPr>
          <w:rFonts w:ascii="Times New Roman" w:eastAsia="Times New Roman" w:hAnsi="Times New Roman" w:cs="Times New Roman"/>
        </w:rPr>
        <w:t xml:space="preserve"> </w:t>
      </w:r>
    </w:p>
    <w:p w14:paraId="1EEF6870" w14:textId="77777777" w:rsidR="00E40545" w:rsidRDefault="00E40545">
      <w:pPr>
        <w:spacing w:before="240" w:after="240" w:line="240" w:lineRule="auto"/>
        <w:jc w:val="both"/>
        <w:rPr>
          <w:rFonts w:ascii="Times New Roman" w:eastAsia="Times New Roman" w:hAnsi="Times New Roman" w:cs="Times New Roman"/>
        </w:rPr>
      </w:pPr>
    </w:p>
    <w:p w14:paraId="00000091" w14:textId="6F3BAA97"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IV POSTUPAK </w:t>
      </w:r>
      <w:r w:rsidR="00721E28">
        <w:rPr>
          <w:rFonts w:ascii="Times New Roman" w:eastAsia="Times New Roman" w:hAnsi="Times New Roman" w:cs="Times New Roman"/>
          <w:b/>
        </w:rPr>
        <w:t>ZA</w:t>
      </w:r>
      <w:r>
        <w:rPr>
          <w:rFonts w:ascii="Times New Roman" w:eastAsia="Times New Roman" w:hAnsi="Times New Roman" w:cs="Times New Roman"/>
          <w:b/>
        </w:rPr>
        <w:t xml:space="preserve"> NAPLAT</w:t>
      </w:r>
      <w:r w:rsidR="00721E28">
        <w:rPr>
          <w:rFonts w:ascii="Times New Roman" w:eastAsia="Times New Roman" w:hAnsi="Times New Roman" w:cs="Times New Roman"/>
          <w:b/>
        </w:rPr>
        <w:t>U</w:t>
      </w:r>
      <w:r>
        <w:rPr>
          <w:rFonts w:ascii="Times New Roman" w:eastAsia="Times New Roman" w:hAnsi="Times New Roman" w:cs="Times New Roman"/>
          <w:b/>
        </w:rPr>
        <w:t xml:space="preserve"> NEPLAĆENE </w:t>
      </w:r>
      <w:r w:rsidR="00313C78">
        <w:rPr>
          <w:rFonts w:ascii="Times New Roman" w:eastAsia="Times New Roman" w:hAnsi="Times New Roman" w:cs="Times New Roman"/>
          <w:b/>
        </w:rPr>
        <w:t xml:space="preserve">SUDSKE </w:t>
      </w:r>
      <w:r>
        <w:rPr>
          <w:rFonts w:ascii="Times New Roman" w:eastAsia="Times New Roman" w:hAnsi="Times New Roman" w:cs="Times New Roman"/>
          <w:b/>
        </w:rPr>
        <w:t>TAKSE</w:t>
      </w:r>
      <w:r w:rsidR="00EF7817">
        <w:rPr>
          <w:rFonts w:ascii="Times New Roman" w:eastAsia="Times New Roman" w:hAnsi="Times New Roman" w:cs="Times New Roman"/>
          <w:b/>
        </w:rPr>
        <w:t xml:space="preserve"> </w:t>
      </w:r>
    </w:p>
    <w:p w14:paraId="7FE3FB5B" w14:textId="363D25A8" w:rsidR="00E84E4A" w:rsidRPr="00E5591E" w:rsidRDefault="00326B6B" w:rsidP="00E5591E">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Član </w:t>
      </w:r>
      <w:r w:rsidR="00F206BB">
        <w:rPr>
          <w:rFonts w:ascii="Times New Roman" w:eastAsia="Times New Roman" w:hAnsi="Times New Roman" w:cs="Times New Roman"/>
          <w:b/>
        </w:rPr>
        <w:t>30</w:t>
      </w:r>
      <w:r w:rsidR="004D6659">
        <w:rPr>
          <w:rFonts w:ascii="Times New Roman" w:eastAsia="Times New Roman" w:hAnsi="Times New Roman" w:cs="Times New Roman"/>
          <w:b/>
        </w:rPr>
        <w:t xml:space="preserve"> </w:t>
      </w:r>
    </w:p>
    <w:p w14:paraId="64B003D4" w14:textId="4A2BA52D" w:rsidR="00E84E4A" w:rsidRPr="00CF7874" w:rsidRDefault="00E84E4A">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 xml:space="preserve">Ako </w:t>
      </w:r>
      <w:r w:rsidR="00367816" w:rsidRPr="00CF7874">
        <w:rPr>
          <w:rFonts w:ascii="Times New Roman" w:eastAsia="Times New Roman" w:hAnsi="Times New Roman" w:cs="Times New Roman"/>
        </w:rPr>
        <w:t>takseni obveznik</w:t>
      </w:r>
      <w:r w:rsidRPr="00CF7874">
        <w:rPr>
          <w:rFonts w:ascii="Times New Roman" w:eastAsia="Times New Roman" w:hAnsi="Times New Roman" w:cs="Times New Roman"/>
        </w:rPr>
        <w:t xml:space="preserve"> </w:t>
      </w:r>
      <w:r w:rsidR="000F2BB8" w:rsidRPr="00CF7874">
        <w:rPr>
          <w:rFonts w:ascii="Times New Roman" w:eastAsia="Times New Roman" w:hAnsi="Times New Roman" w:cs="Times New Roman"/>
        </w:rPr>
        <w:t>uz podnesak ne priloži potvrdu o plaćenoj taksi ili ne dostavi dokaz da je oslobođen od plaćanja takse s</w:t>
      </w:r>
      <w:r w:rsidR="00F0636F" w:rsidRPr="00CF7874">
        <w:rPr>
          <w:rFonts w:ascii="Times New Roman" w:eastAsia="Times New Roman" w:hAnsi="Times New Roman" w:cs="Times New Roman"/>
        </w:rPr>
        <w:t>lužbenik suda</w:t>
      </w:r>
      <w:r w:rsidR="000F2BB8" w:rsidRPr="00CF7874">
        <w:rPr>
          <w:rFonts w:ascii="Times New Roman" w:eastAsia="Times New Roman" w:hAnsi="Times New Roman" w:cs="Times New Roman"/>
        </w:rPr>
        <w:t xml:space="preserve"> će </w:t>
      </w:r>
      <w:r w:rsidR="002700B3" w:rsidRPr="00CF7874">
        <w:rPr>
          <w:rFonts w:ascii="Times New Roman" w:eastAsia="Times New Roman" w:hAnsi="Times New Roman" w:cs="Times New Roman"/>
        </w:rPr>
        <w:t>mu</w:t>
      </w:r>
      <w:r w:rsidR="000F2BB8" w:rsidRPr="00CF7874">
        <w:rPr>
          <w:rFonts w:ascii="Times New Roman" w:eastAsia="Times New Roman" w:hAnsi="Times New Roman" w:cs="Times New Roman"/>
        </w:rPr>
        <w:t xml:space="preserve"> izdati opomenu o obavezi plaćanja takse u roku od tri dana od dana prijema opomene. </w:t>
      </w:r>
    </w:p>
    <w:p w14:paraId="2DA2D1D0" w14:textId="1A7C6FDC" w:rsidR="006859A4" w:rsidRPr="00CF7874" w:rsidRDefault="000F2BB8" w:rsidP="006859A4">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lastRenderedPageBreak/>
        <w:t>Opomena iz stava 1 ovog člana sadrži</w:t>
      </w:r>
      <w:r w:rsidR="006859A4" w:rsidRPr="00CF7874">
        <w:rPr>
          <w:rFonts w:ascii="Times New Roman" w:eastAsia="Times New Roman" w:hAnsi="Times New Roman" w:cs="Times New Roman"/>
        </w:rPr>
        <w:t xml:space="preserve"> ime i prezime, adresu i matični broj taksenog obveznika, odnosno naziv, sjedište i PIB pravnog lica, iznos sudske takse, upozorenje stranci kada je nastala taksena obaveza</w:t>
      </w:r>
      <w:r w:rsidR="00BD5879" w:rsidRPr="00CF7874">
        <w:rPr>
          <w:rFonts w:ascii="Times New Roman" w:eastAsia="Times New Roman" w:hAnsi="Times New Roman" w:cs="Times New Roman"/>
        </w:rPr>
        <w:t>,</w:t>
      </w:r>
      <w:r w:rsidR="006859A4" w:rsidRPr="00CF7874">
        <w:rPr>
          <w:rFonts w:ascii="Times New Roman" w:eastAsia="Times New Roman" w:hAnsi="Times New Roman" w:cs="Times New Roman"/>
        </w:rPr>
        <w:t xml:space="preserve"> broj računa na koji je potrebno izvršiti uplatu, rok od tri dana za plaćanje takse</w:t>
      </w:r>
      <w:r w:rsidR="00F16AF2" w:rsidRPr="00CF7874">
        <w:rPr>
          <w:rFonts w:ascii="Times New Roman" w:eastAsia="Times New Roman" w:hAnsi="Times New Roman" w:cs="Times New Roman"/>
        </w:rPr>
        <w:t xml:space="preserve"> i</w:t>
      </w:r>
      <w:r w:rsidR="006859A4" w:rsidRPr="00CF7874">
        <w:rPr>
          <w:rFonts w:ascii="Times New Roman" w:eastAsia="Times New Roman" w:hAnsi="Times New Roman" w:cs="Times New Roman"/>
        </w:rPr>
        <w:t xml:space="preserve"> upozorenje na posljedice neplaćanja takse u ostavljenom roku.</w:t>
      </w:r>
    </w:p>
    <w:p w14:paraId="1FD212F0" w14:textId="2B3ACC75" w:rsidR="00282F99" w:rsidRPr="00CF7874" w:rsidRDefault="000F2BB8" w:rsidP="000F2BB8">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 xml:space="preserve">Opomena se uručuje </w:t>
      </w:r>
      <w:r w:rsidR="002277F3" w:rsidRPr="00CF7874">
        <w:rPr>
          <w:rFonts w:ascii="Times New Roman" w:eastAsia="Times New Roman" w:hAnsi="Times New Roman" w:cs="Times New Roman"/>
        </w:rPr>
        <w:t>taksenom obvezniku</w:t>
      </w:r>
      <w:r w:rsidRPr="00CF7874">
        <w:rPr>
          <w:rFonts w:ascii="Times New Roman" w:eastAsia="Times New Roman" w:hAnsi="Times New Roman" w:cs="Times New Roman"/>
        </w:rPr>
        <w:t xml:space="preserve"> lično ako je prisut</w:t>
      </w:r>
      <w:r w:rsidR="002277F3" w:rsidRPr="00CF7874">
        <w:rPr>
          <w:rFonts w:ascii="Times New Roman" w:eastAsia="Times New Roman" w:hAnsi="Times New Roman" w:cs="Times New Roman"/>
        </w:rPr>
        <w:t>an</w:t>
      </w:r>
      <w:r w:rsidRPr="00CF7874">
        <w:rPr>
          <w:rFonts w:ascii="Times New Roman" w:eastAsia="Times New Roman" w:hAnsi="Times New Roman" w:cs="Times New Roman"/>
        </w:rPr>
        <w:t xml:space="preserve"> ili nje</w:t>
      </w:r>
      <w:r w:rsidR="002277F3" w:rsidRPr="00CF7874">
        <w:rPr>
          <w:rFonts w:ascii="Times New Roman" w:eastAsia="Times New Roman" w:hAnsi="Times New Roman" w:cs="Times New Roman"/>
        </w:rPr>
        <w:t xml:space="preserve">govom </w:t>
      </w:r>
      <w:r w:rsidRPr="00CF7874">
        <w:rPr>
          <w:rFonts w:ascii="Times New Roman" w:eastAsia="Times New Roman" w:hAnsi="Times New Roman" w:cs="Times New Roman"/>
        </w:rPr>
        <w:t xml:space="preserve">punomoćniku ili zastupniku, </w:t>
      </w:r>
      <w:proofErr w:type="gramStart"/>
      <w:r w:rsidR="002277F3" w:rsidRPr="00CF7874">
        <w:rPr>
          <w:rFonts w:ascii="Times New Roman" w:eastAsia="Times New Roman" w:hAnsi="Times New Roman" w:cs="Times New Roman"/>
        </w:rPr>
        <w:t>a</w:t>
      </w:r>
      <w:proofErr w:type="gramEnd"/>
      <w:r w:rsidR="002277F3" w:rsidRPr="00CF7874">
        <w:rPr>
          <w:rFonts w:ascii="Times New Roman" w:eastAsia="Times New Roman" w:hAnsi="Times New Roman" w:cs="Times New Roman"/>
        </w:rPr>
        <w:t xml:space="preserve"> </w:t>
      </w:r>
      <w:r w:rsidRPr="00CF7874">
        <w:rPr>
          <w:rFonts w:ascii="Times New Roman" w:eastAsia="Times New Roman" w:hAnsi="Times New Roman" w:cs="Times New Roman"/>
        </w:rPr>
        <w:t xml:space="preserve">ako nije </w:t>
      </w:r>
      <w:r w:rsidR="002277F3" w:rsidRPr="00CF7874">
        <w:rPr>
          <w:rFonts w:ascii="Times New Roman" w:eastAsia="Times New Roman" w:hAnsi="Times New Roman" w:cs="Times New Roman"/>
        </w:rPr>
        <w:t>prisutan opomena</w:t>
      </w:r>
      <w:r w:rsidRPr="00CF7874">
        <w:rPr>
          <w:rFonts w:ascii="Times New Roman" w:eastAsia="Times New Roman" w:hAnsi="Times New Roman" w:cs="Times New Roman"/>
        </w:rPr>
        <w:t xml:space="preserve"> se dostavlja na adresu označenu u podnesku</w:t>
      </w:r>
      <w:r w:rsidR="00282F99" w:rsidRPr="00CF7874">
        <w:rPr>
          <w:rFonts w:ascii="Times New Roman" w:eastAsia="Times New Roman" w:hAnsi="Times New Roman" w:cs="Times New Roman"/>
        </w:rPr>
        <w:t>.</w:t>
      </w:r>
      <w:r w:rsidR="002277F3" w:rsidRPr="00CF7874">
        <w:rPr>
          <w:rFonts w:ascii="Times New Roman" w:eastAsia="Times New Roman" w:hAnsi="Times New Roman" w:cs="Times New Roman"/>
        </w:rPr>
        <w:t xml:space="preserve"> </w:t>
      </w:r>
    </w:p>
    <w:p w14:paraId="3524EE57" w14:textId="5434F514" w:rsidR="000F2BB8" w:rsidRDefault="00282F99" w:rsidP="000F2BB8">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A</w:t>
      </w:r>
      <w:r w:rsidR="000F2BB8" w:rsidRPr="00CF7874">
        <w:rPr>
          <w:rFonts w:ascii="Times New Roman" w:eastAsia="Times New Roman" w:hAnsi="Times New Roman" w:cs="Times New Roman"/>
        </w:rPr>
        <w:t>ko podnesak ne sadrži adresu i lične podatke</w:t>
      </w:r>
      <w:r w:rsidR="00BF32B5" w:rsidRPr="00CF7874">
        <w:rPr>
          <w:rFonts w:ascii="Times New Roman" w:eastAsia="Times New Roman" w:hAnsi="Times New Roman" w:cs="Times New Roman"/>
        </w:rPr>
        <w:t xml:space="preserve"> iz stava 2 ovog člana</w:t>
      </w:r>
      <w:r w:rsidR="000F2BB8" w:rsidRPr="00CF7874">
        <w:rPr>
          <w:rFonts w:ascii="Times New Roman" w:eastAsia="Times New Roman" w:hAnsi="Times New Roman" w:cs="Times New Roman"/>
        </w:rPr>
        <w:t xml:space="preserve"> </w:t>
      </w:r>
      <w:r w:rsidR="00BF32B5" w:rsidRPr="00CF7874">
        <w:rPr>
          <w:rFonts w:ascii="Times New Roman" w:eastAsia="Times New Roman" w:hAnsi="Times New Roman" w:cs="Times New Roman"/>
        </w:rPr>
        <w:t xml:space="preserve">službenik suda će za potrebe izdavanja opomene zatražiti da ove podatke pribavi sudija koji je zadužen predmetom. </w:t>
      </w:r>
    </w:p>
    <w:p w14:paraId="0EAAF4DB" w14:textId="77777777" w:rsidR="00D10BD9" w:rsidRPr="00CF7874" w:rsidRDefault="00D10BD9" w:rsidP="000F2BB8">
      <w:pPr>
        <w:spacing w:before="240" w:after="240" w:line="240" w:lineRule="auto"/>
        <w:jc w:val="both"/>
        <w:rPr>
          <w:rFonts w:ascii="Times New Roman" w:eastAsia="Times New Roman" w:hAnsi="Times New Roman" w:cs="Times New Roman"/>
        </w:rPr>
      </w:pPr>
    </w:p>
    <w:p w14:paraId="4786E02F" w14:textId="09D16A6E" w:rsidR="0059334D" w:rsidRPr="00CF7874" w:rsidRDefault="0059334D" w:rsidP="008D549A">
      <w:pPr>
        <w:spacing w:before="240" w:after="240" w:line="240" w:lineRule="auto"/>
        <w:jc w:val="center"/>
        <w:rPr>
          <w:rFonts w:ascii="Times New Roman" w:eastAsia="Times New Roman" w:hAnsi="Times New Roman" w:cs="Times New Roman"/>
          <w:b/>
        </w:rPr>
      </w:pPr>
      <w:r w:rsidRPr="00CF7874">
        <w:rPr>
          <w:rFonts w:ascii="Times New Roman" w:eastAsia="Times New Roman" w:hAnsi="Times New Roman" w:cs="Times New Roman"/>
          <w:b/>
        </w:rPr>
        <w:t xml:space="preserve">Član </w:t>
      </w:r>
      <w:r w:rsidR="00F206BB" w:rsidRPr="00CF7874">
        <w:rPr>
          <w:rFonts w:ascii="Times New Roman" w:eastAsia="Times New Roman" w:hAnsi="Times New Roman" w:cs="Times New Roman"/>
          <w:b/>
        </w:rPr>
        <w:t>31</w:t>
      </w:r>
    </w:p>
    <w:p w14:paraId="601795DD" w14:textId="77777777" w:rsidR="000075BD" w:rsidRPr="00CF7874" w:rsidRDefault="000F2BB8" w:rsidP="000F2BB8">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 xml:space="preserve">Ako </w:t>
      </w:r>
      <w:r w:rsidR="00BC72BB" w:rsidRPr="00CF7874">
        <w:rPr>
          <w:rFonts w:ascii="Times New Roman" w:eastAsia="Times New Roman" w:hAnsi="Times New Roman" w:cs="Times New Roman"/>
        </w:rPr>
        <w:t>takseni obveznik</w:t>
      </w:r>
      <w:r w:rsidRPr="00CF7874">
        <w:rPr>
          <w:rFonts w:ascii="Times New Roman" w:eastAsia="Times New Roman" w:hAnsi="Times New Roman" w:cs="Times New Roman"/>
        </w:rPr>
        <w:t xml:space="preserve"> u roku od tri dana od dana prijema </w:t>
      </w:r>
      <w:r w:rsidR="00060126" w:rsidRPr="00CF7874">
        <w:rPr>
          <w:rFonts w:ascii="Times New Roman" w:eastAsia="Times New Roman" w:hAnsi="Times New Roman" w:cs="Times New Roman"/>
        </w:rPr>
        <w:t xml:space="preserve">opomene </w:t>
      </w:r>
      <w:r w:rsidRPr="00CF7874">
        <w:rPr>
          <w:rFonts w:ascii="Times New Roman" w:eastAsia="Times New Roman" w:hAnsi="Times New Roman" w:cs="Times New Roman"/>
        </w:rPr>
        <w:t>ne plati taksu i sudu ne dostavi potvrdu o plaćenoj taksi, lice ovlašćeno godišnjim rasporedom poslova donosi rješenje o obavezi plaćanja takse</w:t>
      </w:r>
      <w:r w:rsidR="000075BD" w:rsidRPr="00CF7874">
        <w:rPr>
          <w:rFonts w:ascii="Times New Roman" w:eastAsia="Times New Roman" w:hAnsi="Times New Roman" w:cs="Times New Roman"/>
        </w:rPr>
        <w:t>.</w:t>
      </w:r>
    </w:p>
    <w:p w14:paraId="7E437AB6" w14:textId="584E0376" w:rsidR="008D549A" w:rsidRPr="00CF7874" w:rsidRDefault="008D549A" w:rsidP="008D549A">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 xml:space="preserve">Rješenje iz stava 1 ovog člana sadrži lične podatke </w:t>
      </w:r>
      <w:r w:rsidR="00FC4FA9" w:rsidRPr="00CF7874">
        <w:rPr>
          <w:rFonts w:ascii="Times New Roman" w:eastAsia="Times New Roman" w:hAnsi="Times New Roman" w:cs="Times New Roman"/>
        </w:rPr>
        <w:t>taksenog obveznika</w:t>
      </w:r>
      <w:r w:rsidRPr="00CF7874">
        <w:rPr>
          <w:rFonts w:ascii="Times New Roman" w:eastAsia="Times New Roman" w:hAnsi="Times New Roman" w:cs="Times New Roman"/>
        </w:rPr>
        <w:t xml:space="preserve"> (ime i prezime, adresu i matični broj taksenog obveznika, odnosno naziv, sjedište i PIB pravnog lica</w:t>
      </w:r>
      <w:r w:rsidR="003657B3" w:rsidRPr="00CF7874">
        <w:rPr>
          <w:rFonts w:ascii="Times New Roman" w:eastAsia="Times New Roman" w:hAnsi="Times New Roman" w:cs="Times New Roman"/>
        </w:rPr>
        <w:t>)</w:t>
      </w:r>
      <w:r w:rsidRPr="00CF7874">
        <w:rPr>
          <w:rFonts w:ascii="Times New Roman" w:eastAsia="Times New Roman" w:hAnsi="Times New Roman" w:cs="Times New Roman"/>
        </w:rPr>
        <w:t>, iznos sudske takse, broj računa na koji je potrebno izvršiti uplatu, rok od osam dana da plati taksu</w:t>
      </w:r>
      <w:r w:rsidR="00347433" w:rsidRPr="00CF7874">
        <w:rPr>
          <w:rFonts w:ascii="Times New Roman" w:eastAsia="Times New Roman" w:hAnsi="Times New Roman" w:cs="Times New Roman"/>
        </w:rPr>
        <w:t xml:space="preserve"> i</w:t>
      </w:r>
      <w:r w:rsidRPr="00CF7874">
        <w:rPr>
          <w:rFonts w:ascii="Times New Roman" w:eastAsia="Times New Roman" w:hAnsi="Times New Roman" w:cs="Times New Roman"/>
        </w:rPr>
        <w:t xml:space="preserve"> upozorenje na posljedice neplaćanja takse u ostavljenom roku.</w:t>
      </w:r>
    </w:p>
    <w:p w14:paraId="5E765BBE" w14:textId="57C2818F" w:rsidR="008C3DAB" w:rsidRPr="00CF7874" w:rsidRDefault="008C3DAB" w:rsidP="008D549A">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 xml:space="preserve">Rješenje o taksi dostavlja se </w:t>
      </w:r>
      <w:r w:rsidR="00FC4FA9" w:rsidRPr="00CF7874">
        <w:rPr>
          <w:rFonts w:ascii="Times New Roman" w:eastAsia="Times New Roman" w:hAnsi="Times New Roman" w:cs="Times New Roman"/>
        </w:rPr>
        <w:t>taksen</w:t>
      </w:r>
      <w:r w:rsidR="00CE70AE" w:rsidRPr="00CF7874">
        <w:rPr>
          <w:rFonts w:ascii="Times New Roman" w:eastAsia="Times New Roman" w:hAnsi="Times New Roman" w:cs="Times New Roman"/>
        </w:rPr>
        <w:t>om</w:t>
      </w:r>
      <w:r w:rsidR="00FC4FA9" w:rsidRPr="00CF7874">
        <w:rPr>
          <w:rFonts w:ascii="Times New Roman" w:eastAsia="Times New Roman" w:hAnsi="Times New Roman" w:cs="Times New Roman"/>
        </w:rPr>
        <w:t xml:space="preserve"> obveznik</w:t>
      </w:r>
      <w:r w:rsidR="00CE70AE" w:rsidRPr="00CF7874">
        <w:rPr>
          <w:rFonts w:ascii="Times New Roman" w:eastAsia="Times New Roman" w:hAnsi="Times New Roman" w:cs="Times New Roman"/>
        </w:rPr>
        <w:t>u</w:t>
      </w:r>
      <w:r w:rsidRPr="00CF7874">
        <w:rPr>
          <w:rFonts w:ascii="Times New Roman" w:eastAsia="Times New Roman" w:hAnsi="Times New Roman" w:cs="Times New Roman"/>
        </w:rPr>
        <w:t xml:space="preserve">, </w:t>
      </w:r>
      <w:proofErr w:type="gramStart"/>
      <w:r w:rsidRPr="00CF7874">
        <w:rPr>
          <w:rFonts w:ascii="Times New Roman" w:eastAsia="Times New Roman" w:hAnsi="Times New Roman" w:cs="Times New Roman"/>
        </w:rPr>
        <w:t>a</w:t>
      </w:r>
      <w:proofErr w:type="gramEnd"/>
      <w:r w:rsidRPr="00CF7874">
        <w:rPr>
          <w:rFonts w:ascii="Times New Roman" w:eastAsia="Times New Roman" w:hAnsi="Times New Roman" w:cs="Times New Roman"/>
        </w:rPr>
        <w:t xml:space="preserve"> ako ima punomoćnika ili zastupnika, dostavlja se punomoćniku ili zastupniku.</w:t>
      </w:r>
    </w:p>
    <w:p w14:paraId="7AF7F798" w14:textId="30589477" w:rsidR="00CE70AE" w:rsidRPr="00CF7874" w:rsidRDefault="00304FA9" w:rsidP="000F2BB8">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 xml:space="preserve">Protiv rješenja iz stava </w:t>
      </w:r>
      <w:r w:rsidR="00D10BD9">
        <w:rPr>
          <w:rFonts w:ascii="Times New Roman" w:eastAsia="Times New Roman" w:hAnsi="Times New Roman" w:cs="Times New Roman"/>
        </w:rPr>
        <w:t>1</w:t>
      </w:r>
      <w:r w:rsidRPr="00CF7874">
        <w:rPr>
          <w:rFonts w:ascii="Times New Roman" w:eastAsia="Times New Roman" w:hAnsi="Times New Roman" w:cs="Times New Roman"/>
        </w:rPr>
        <w:t xml:space="preserve"> ovog člana </w:t>
      </w:r>
      <w:r w:rsidR="00CE70AE" w:rsidRPr="00CF7874">
        <w:rPr>
          <w:rFonts w:ascii="Times New Roman" w:eastAsia="Times New Roman" w:hAnsi="Times New Roman" w:cs="Times New Roman"/>
        </w:rPr>
        <w:t>može se izjaviti prigovor predsje</w:t>
      </w:r>
      <w:r w:rsidR="00685CAE" w:rsidRPr="00CF7874">
        <w:rPr>
          <w:rFonts w:ascii="Times New Roman" w:eastAsia="Times New Roman" w:hAnsi="Times New Roman" w:cs="Times New Roman"/>
        </w:rPr>
        <w:t>d</w:t>
      </w:r>
      <w:r w:rsidR="00CE70AE" w:rsidRPr="00CF7874">
        <w:rPr>
          <w:rFonts w:ascii="Times New Roman" w:eastAsia="Times New Roman" w:hAnsi="Times New Roman" w:cs="Times New Roman"/>
        </w:rPr>
        <w:t>niku suda</w:t>
      </w:r>
      <w:r w:rsidRPr="00CF7874">
        <w:rPr>
          <w:rFonts w:ascii="Times New Roman" w:eastAsia="Times New Roman" w:hAnsi="Times New Roman" w:cs="Times New Roman"/>
        </w:rPr>
        <w:t xml:space="preserve"> u roku od 8 dana od dana pri</w:t>
      </w:r>
      <w:r w:rsidR="00CE70AE" w:rsidRPr="00CF7874">
        <w:rPr>
          <w:rFonts w:ascii="Times New Roman" w:eastAsia="Times New Roman" w:hAnsi="Times New Roman" w:cs="Times New Roman"/>
        </w:rPr>
        <w:t>jema</w:t>
      </w:r>
      <w:r w:rsidRPr="00CF7874">
        <w:rPr>
          <w:rFonts w:ascii="Times New Roman" w:eastAsia="Times New Roman" w:hAnsi="Times New Roman" w:cs="Times New Roman"/>
        </w:rPr>
        <w:t xml:space="preserve"> rješenja</w:t>
      </w:r>
      <w:r w:rsidR="00CE70AE" w:rsidRPr="00CF7874">
        <w:rPr>
          <w:rFonts w:ascii="Times New Roman" w:eastAsia="Times New Roman" w:hAnsi="Times New Roman" w:cs="Times New Roman"/>
        </w:rPr>
        <w:t>.</w:t>
      </w:r>
    </w:p>
    <w:p w14:paraId="092D62A0" w14:textId="09C4D454" w:rsidR="00304FA9" w:rsidRPr="00CF7874" w:rsidRDefault="00CE70AE" w:rsidP="000F2BB8">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 xml:space="preserve">Prigovor </w:t>
      </w:r>
      <w:r w:rsidR="009B12AB" w:rsidRPr="00CF7874">
        <w:rPr>
          <w:rFonts w:ascii="Times New Roman" w:eastAsia="Times New Roman" w:hAnsi="Times New Roman" w:cs="Times New Roman"/>
        </w:rPr>
        <w:t>iz stava 4 ovog člana</w:t>
      </w:r>
      <w:r w:rsidR="00304FA9" w:rsidRPr="00CF7874">
        <w:rPr>
          <w:rFonts w:ascii="Times New Roman" w:eastAsia="Times New Roman" w:hAnsi="Times New Roman" w:cs="Times New Roman"/>
        </w:rPr>
        <w:t xml:space="preserve"> </w:t>
      </w:r>
      <w:r w:rsidR="006F59EB" w:rsidRPr="00CF7874">
        <w:rPr>
          <w:rFonts w:ascii="Times New Roman" w:eastAsia="Times New Roman" w:hAnsi="Times New Roman" w:cs="Times New Roman"/>
        </w:rPr>
        <w:t>o</w:t>
      </w:r>
      <w:r w:rsidR="00304FA9" w:rsidRPr="00CF7874">
        <w:rPr>
          <w:rFonts w:ascii="Times New Roman" w:eastAsia="Times New Roman" w:hAnsi="Times New Roman" w:cs="Times New Roman"/>
        </w:rPr>
        <w:t xml:space="preserve">dlaže izvršenje rješenja. </w:t>
      </w:r>
      <w:r w:rsidRPr="00CF7874">
        <w:rPr>
          <w:rFonts w:ascii="Times New Roman" w:eastAsia="Times New Roman" w:hAnsi="Times New Roman" w:cs="Times New Roman"/>
        </w:rPr>
        <w:t xml:space="preserve"> </w:t>
      </w:r>
    </w:p>
    <w:p w14:paraId="047A544F" w14:textId="423265B4" w:rsidR="0070735B" w:rsidRPr="00CF7874" w:rsidRDefault="0049113B" w:rsidP="000F2BB8">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 xml:space="preserve">Ako </w:t>
      </w:r>
      <w:r w:rsidR="00FC4FA9" w:rsidRPr="00CF7874">
        <w:rPr>
          <w:rFonts w:ascii="Times New Roman" w:eastAsia="Times New Roman" w:hAnsi="Times New Roman" w:cs="Times New Roman"/>
        </w:rPr>
        <w:t>takseni obveznik</w:t>
      </w:r>
      <w:r w:rsidRPr="00CF7874">
        <w:rPr>
          <w:rFonts w:ascii="Times New Roman" w:eastAsia="Times New Roman" w:hAnsi="Times New Roman" w:cs="Times New Roman"/>
        </w:rPr>
        <w:t xml:space="preserve"> u roku od osam dana od dana </w:t>
      </w:r>
      <w:r w:rsidR="00E80D23">
        <w:rPr>
          <w:rFonts w:ascii="Times New Roman" w:eastAsia="Times New Roman" w:hAnsi="Times New Roman" w:cs="Times New Roman"/>
        </w:rPr>
        <w:t>prijema</w:t>
      </w:r>
      <w:r w:rsidR="00F51511">
        <w:rPr>
          <w:rFonts w:ascii="Times New Roman" w:eastAsia="Times New Roman" w:hAnsi="Times New Roman" w:cs="Times New Roman"/>
        </w:rPr>
        <w:t xml:space="preserve"> rješenja iz stava 1 ovog člana ne izjavi prigovor na rješenje ili ne dostavi sudu dokaz o plaćenoj taksi, odnosno ako takseni obveznik u roku od </w:t>
      </w:r>
      <w:r w:rsidR="00D10BD9">
        <w:rPr>
          <w:rFonts w:ascii="Times New Roman" w:eastAsia="Times New Roman" w:hAnsi="Times New Roman" w:cs="Times New Roman"/>
        </w:rPr>
        <w:t>osam</w:t>
      </w:r>
      <w:r w:rsidR="00F51511">
        <w:rPr>
          <w:rFonts w:ascii="Times New Roman" w:eastAsia="Times New Roman" w:hAnsi="Times New Roman" w:cs="Times New Roman"/>
        </w:rPr>
        <w:t xml:space="preserve"> dana od prijema</w:t>
      </w:r>
      <w:r w:rsidR="00E80D23">
        <w:rPr>
          <w:rFonts w:ascii="Times New Roman" w:eastAsia="Times New Roman" w:hAnsi="Times New Roman" w:cs="Times New Roman"/>
        </w:rPr>
        <w:t xml:space="preserve"> </w:t>
      </w:r>
      <w:r w:rsidR="002B2E61">
        <w:rPr>
          <w:rFonts w:ascii="Times New Roman" w:eastAsia="Times New Roman" w:hAnsi="Times New Roman" w:cs="Times New Roman"/>
        </w:rPr>
        <w:t>pravosnažno</w:t>
      </w:r>
      <w:r w:rsidR="00E80D23">
        <w:rPr>
          <w:rFonts w:ascii="Times New Roman" w:eastAsia="Times New Roman" w:hAnsi="Times New Roman" w:cs="Times New Roman"/>
        </w:rPr>
        <w:t>g</w:t>
      </w:r>
      <w:r w:rsidRPr="00CF7874">
        <w:rPr>
          <w:rFonts w:ascii="Times New Roman" w:eastAsia="Times New Roman" w:hAnsi="Times New Roman" w:cs="Times New Roman"/>
        </w:rPr>
        <w:t xml:space="preserve"> rješenja</w:t>
      </w:r>
      <w:r w:rsidR="00F51511">
        <w:rPr>
          <w:rFonts w:ascii="Times New Roman" w:eastAsia="Times New Roman" w:hAnsi="Times New Roman" w:cs="Times New Roman"/>
        </w:rPr>
        <w:t xml:space="preserve"> po izjavljenom prigovoru</w:t>
      </w:r>
      <w:r w:rsidRPr="00CF7874">
        <w:rPr>
          <w:rFonts w:ascii="Times New Roman" w:eastAsia="Times New Roman" w:hAnsi="Times New Roman" w:cs="Times New Roman"/>
        </w:rPr>
        <w:t xml:space="preserve"> ne plati taksu </w:t>
      </w:r>
      <w:r w:rsidR="003D49EF" w:rsidRPr="00CF7874">
        <w:rPr>
          <w:rFonts w:ascii="Times New Roman" w:eastAsia="Times New Roman" w:hAnsi="Times New Roman" w:cs="Times New Roman"/>
        </w:rPr>
        <w:t>i</w:t>
      </w:r>
      <w:r w:rsidRPr="00CF7874">
        <w:rPr>
          <w:rFonts w:ascii="Times New Roman" w:eastAsia="Times New Roman" w:hAnsi="Times New Roman" w:cs="Times New Roman"/>
        </w:rPr>
        <w:t xml:space="preserve"> sudu ne dostavi dokaz o plaćenoj taksi u iznosu koji je utvrđen rješenjem, rješenje </w:t>
      </w:r>
      <w:r w:rsidR="0070735B" w:rsidRPr="00CF7874">
        <w:rPr>
          <w:rFonts w:ascii="Times New Roman" w:eastAsia="Times New Roman" w:hAnsi="Times New Roman" w:cs="Times New Roman"/>
        </w:rPr>
        <w:t>ima snagu</w:t>
      </w:r>
      <w:r w:rsidRPr="00CF7874">
        <w:rPr>
          <w:rFonts w:ascii="Times New Roman" w:eastAsia="Times New Roman" w:hAnsi="Times New Roman" w:cs="Times New Roman"/>
        </w:rPr>
        <w:t xml:space="preserve"> izvršn</w:t>
      </w:r>
      <w:r w:rsidR="0070735B" w:rsidRPr="00CF7874">
        <w:rPr>
          <w:rFonts w:ascii="Times New Roman" w:eastAsia="Times New Roman" w:hAnsi="Times New Roman" w:cs="Times New Roman"/>
        </w:rPr>
        <w:t>e</w:t>
      </w:r>
      <w:r w:rsidRPr="00CF7874">
        <w:rPr>
          <w:rFonts w:ascii="Times New Roman" w:eastAsia="Times New Roman" w:hAnsi="Times New Roman" w:cs="Times New Roman"/>
        </w:rPr>
        <w:t xml:space="preserve"> isprav</w:t>
      </w:r>
      <w:r w:rsidR="0070735B" w:rsidRPr="00CF7874">
        <w:rPr>
          <w:rFonts w:ascii="Times New Roman" w:eastAsia="Times New Roman" w:hAnsi="Times New Roman" w:cs="Times New Roman"/>
        </w:rPr>
        <w:t>e.</w:t>
      </w:r>
    </w:p>
    <w:p w14:paraId="2877AABF" w14:textId="1F0845E9" w:rsidR="0049113B" w:rsidRPr="00CF7874" w:rsidRDefault="0070735B" w:rsidP="000F2BB8">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Rješenje iz stava 6 ovog člana</w:t>
      </w:r>
      <w:r w:rsidR="0049113B" w:rsidRPr="00CF7874">
        <w:rPr>
          <w:rFonts w:ascii="Times New Roman" w:eastAsia="Times New Roman" w:hAnsi="Times New Roman" w:cs="Times New Roman"/>
        </w:rPr>
        <w:t xml:space="preserve"> dostavlja </w:t>
      </w:r>
      <w:r w:rsidR="00EC7B49" w:rsidRPr="00CF7874">
        <w:rPr>
          <w:rFonts w:ascii="Times New Roman" w:eastAsia="Times New Roman" w:hAnsi="Times New Roman" w:cs="Times New Roman"/>
        </w:rPr>
        <w:t xml:space="preserve">se </w:t>
      </w:r>
      <w:r w:rsidR="0049113B" w:rsidRPr="00CF7874">
        <w:rPr>
          <w:rFonts w:ascii="Times New Roman" w:eastAsia="Times New Roman" w:hAnsi="Times New Roman" w:cs="Times New Roman"/>
        </w:rPr>
        <w:t>Zaštitniku imovin</w:t>
      </w:r>
      <w:r w:rsidRPr="00CF7874">
        <w:rPr>
          <w:rFonts w:ascii="Times New Roman" w:eastAsia="Times New Roman" w:hAnsi="Times New Roman" w:cs="Times New Roman"/>
        </w:rPr>
        <w:t>s</w:t>
      </w:r>
      <w:r w:rsidR="0049113B" w:rsidRPr="00CF7874">
        <w:rPr>
          <w:rFonts w:ascii="Times New Roman" w:eastAsia="Times New Roman" w:hAnsi="Times New Roman" w:cs="Times New Roman"/>
        </w:rPr>
        <w:t xml:space="preserve">ko-pravnih interesa </w:t>
      </w:r>
      <w:r w:rsidR="00EE595E" w:rsidRPr="00CF7874">
        <w:rPr>
          <w:rFonts w:ascii="Times New Roman" w:eastAsia="Times New Roman" w:hAnsi="Times New Roman" w:cs="Times New Roman"/>
        </w:rPr>
        <w:t>Crne Gore</w:t>
      </w:r>
      <w:r w:rsidR="000746D4" w:rsidRPr="00CF7874">
        <w:rPr>
          <w:rFonts w:ascii="Times New Roman" w:eastAsia="Times New Roman" w:hAnsi="Times New Roman" w:cs="Times New Roman"/>
        </w:rPr>
        <w:t>, radi pokretanja</w:t>
      </w:r>
      <w:r w:rsidR="00EE595E" w:rsidRPr="00CF7874">
        <w:rPr>
          <w:rFonts w:ascii="Times New Roman" w:eastAsia="Times New Roman" w:hAnsi="Times New Roman" w:cs="Times New Roman"/>
        </w:rPr>
        <w:t xml:space="preserve"> </w:t>
      </w:r>
      <w:r w:rsidR="0049113B" w:rsidRPr="00CF7874">
        <w:rPr>
          <w:rFonts w:ascii="Times New Roman" w:eastAsia="Times New Roman" w:hAnsi="Times New Roman" w:cs="Times New Roman"/>
        </w:rPr>
        <w:t>postupka izvršenja u skladu sa zakonom kojim je uređen postupak izvršenja</w:t>
      </w:r>
      <w:r w:rsidR="000006A1" w:rsidRPr="00CF7874">
        <w:rPr>
          <w:rFonts w:ascii="Times New Roman" w:eastAsia="Times New Roman" w:hAnsi="Times New Roman" w:cs="Times New Roman"/>
        </w:rPr>
        <w:t xml:space="preserve"> i obezbjeđenja. </w:t>
      </w:r>
    </w:p>
    <w:p w14:paraId="0EAB4129" w14:textId="7E535F48" w:rsidR="00CF7874" w:rsidRDefault="0049113B" w:rsidP="004D7992">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 xml:space="preserve">U postupku izvršenja iz stava 6 ovog člana </w:t>
      </w:r>
      <w:r w:rsidR="00FC4675" w:rsidRPr="00CF7874">
        <w:rPr>
          <w:rFonts w:ascii="Times New Roman" w:eastAsia="Times New Roman" w:hAnsi="Times New Roman" w:cs="Times New Roman"/>
        </w:rPr>
        <w:t>Zaštitnik imovinsko-pravnih interesa Crne Gore</w:t>
      </w:r>
      <w:r w:rsidRPr="00CF7874">
        <w:rPr>
          <w:rFonts w:ascii="Times New Roman" w:eastAsia="Times New Roman" w:hAnsi="Times New Roman" w:cs="Times New Roman"/>
        </w:rPr>
        <w:t xml:space="preserve"> je oslobođen predujma troškova</w:t>
      </w:r>
      <w:r w:rsidR="00BC4CE0" w:rsidRPr="00CF7874">
        <w:rPr>
          <w:rFonts w:ascii="Times New Roman" w:eastAsia="Times New Roman" w:hAnsi="Times New Roman" w:cs="Times New Roman"/>
        </w:rPr>
        <w:t>,</w:t>
      </w:r>
      <w:r w:rsidRPr="00CF7874">
        <w:rPr>
          <w:rFonts w:ascii="Times New Roman" w:eastAsia="Times New Roman" w:hAnsi="Times New Roman" w:cs="Times New Roman"/>
        </w:rPr>
        <w:t xml:space="preserve"> a javnom izvršitelju pripada na</w:t>
      </w:r>
      <w:r w:rsidR="00305F95">
        <w:rPr>
          <w:rFonts w:ascii="Times New Roman" w:eastAsia="Times New Roman" w:hAnsi="Times New Roman" w:cs="Times New Roman"/>
        </w:rPr>
        <w:t xml:space="preserve">grada za sprovedeno </w:t>
      </w:r>
      <w:r w:rsidRPr="00CF7874">
        <w:rPr>
          <w:rFonts w:ascii="Times New Roman" w:eastAsia="Times New Roman" w:hAnsi="Times New Roman" w:cs="Times New Roman"/>
        </w:rPr>
        <w:t xml:space="preserve">izvršenje u iznosu od 30 eura za taksene obaveze do 100 eura, a za taksene obaveze od 100 eura do 500 eura, 50 eura, a preko 500 eura nagrada u iznosu od 100 eura. </w:t>
      </w:r>
    </w:p>
    <w:p w14:paraId="0EDA0C85" w14:textId="4F80414F" w:rsidR="00D10BD9" w:rsidRDefault="00305F95" w:rsidP="004D7992">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Na iznose nagrada iz stava 8 ovog člana obračunava se</w:t>
      </w:r>
      <w:r w:rsidR="00550D62">
        <w:rPr>
          <w:rFonts w:ascii="Times New Roman" w:eastAsia="Times New Roman" w:hAnsi="Times New Roman" w:cs="Times New Roman"/>
        </w:rPr>
        <w:t xml:space="preserve"> </w:t>
      </w:r>
      <w:r>
        <w:rPr>
          <w:rFonts w:ascii="Times New Roman" w:eastAsia="Times New Roman" w:hAnsi="Times New Roman" w:cs="Times New Roman"/>
        </w:rPr>
        <w:t>pripadajući porez na dodatu vrijednost</w:t>
      </w:r>
      <w:r w:rsidR="00550D62">
        <w:rPr>
          <w:rFonts w:ascii="Times New Roman" w:eastAsia="Times New Roman" w:hAnsi="Times New Roman" w:cs="Times New Roman"/>
        </w:rPr>
        <w:t xml:space="preserve"> koji se plaća</w:t>
      </w:r>
      <w:r>
        <w:rPr>
          <w:rFonts w:ascii="Times New Roman" w:eastAsia="Times New Roman" w:hAnsi="Times New Roman" w:cs="Times New Roman"/>
        </w:rPr>
        <w:t xml:space="preserve"> </w:t>
      </w:r>
      <w:r w:rsidR="00550D62">
        <w:rPr>
          <w:rFonts w:ascii="Times New Roman" w:eastAsia="Times New Roman" w:hAnsi="Times New Roman" w:cs="Times New Roman"/>
        </w:rPr>
        <w:t xml:space="preserve">nakon </w:t>
      </w:r>
      <w:r>
        <w:rPr>
          <w:rFonts w:ascii="Times New Roman" w:eastAsia="Times New Roman" w:hAnsi="Times New Roman" w:cs="Times New Roman"/>
        </w:rPr>
        <w:t>sprovedeno</w:t>
      </w:r>
      <w:r w:rsidR="00550D62">
        <w:rPr>
          <w:rFonts w:ascii="Times New Roman" w:eastAsia="Times New Roman" w:hAnsi="Times New Roman" w:cs="Times New Roman"/>
        </w:rPr>
        <w:t>g</w:t>
      </w:r>
      <w:r>
        <w:rPr>
          <w:rFonts w:ascii="Times New Roman" w:eastAsia="Times New Roman" w:hAnsi="Times New Roman" w:cs="Times New Roman"/>
        </w:rPr>
        <w:t xml:space="preserve"> izvršenj</w:t>
      </w:r>
      <w:r w:rsidR="00550D62">
        <w:rPr>
          <w:rFonts w:ascii="Times New Roman" w:eastAsia="Times New Roman" w:hAnsi="Times New Roman" w:cs="Times New Roman"/>
        </w:rPr>
        <w:t>a naplate taksene obaveze</w:t>
      </w:r>
      <w:r w:rsidR="00D10BD9">
        <w:rPr>
          <w:rFonts w:ascii="Times New Roman" w:eastAsia="Times New Roman" w:hAnsi="Times New Roman" w:cs="Times New Roman"/>
        </w:rPr>
        <w:t>.</w:t>
      </w:r>
    </w:p>
    <w:p w14:paraId="0656660B" w14:textId="3B956E84" w:rsidR="00D10BD9" w:rsidRDefault="00D10BD9" w:rsidP="004D7992">
      <w:pPr>
        <w:spacing w:before="240" w:after="240" w:line="240" w:lineRule="auto"/>
        <w:jc w:val="both"/>
        <w:rPr>
          <w:rFonts w:ascii="Times New Roman" w:eastAsia="Times New Roman" w:hAnsi="Times New Roman" w:cs="Times New Roman"/>
        </w:rPr>
      </w:pPr>
    </w:p>
    <w:p w14:paraId="6EBD9278" w14:textId="77777777" w:rsidR="00D10BD9" w:rsidRDefault="00D10BD9" w:rsidP="004D7992">
      <w:pPr>
        <w:spacing w:before="240" w:after="240" w:line="240" w:lineRule="auto"/>
        <w:jc w:val="both"/>
        <w:rPr>
          <w:rFonts w:ascii="Times New Roman" w:eastAsia="Times New Roman" w:hAnsi="Times New Roman" w:cs="Times New Roman"/>
        </w:rPr>
      </w:pPr>
    </w:p>
    <w:p w14:paraId="295C8539" w14:textId="77777777" w:rsidR="00305F95" w:rsidRPr="004D7992" w:rsidRDefault="00305F95" w:rsidP="004D7992">
      <w:pPr>
        <w:spacing w:before="240" w:after="240" w:line="240" w:lineRule="auto"/>
        <w:jc w:val="both"/>
        <w:rPr>
          <w:rFonts w:ascii="Times New Roman" w:eastAsia="Times New Roman" w:hAnsi="Times New Roman" w:cs="Times New Roman"/>
        </w:rPr>
      </w:pPr>
    </w:p>
    <w:p w14:paraId="546B2946" w14:textId="115F4373" w:rsidR="000F2BB8" w:rsidRPr="00CF7874" w:rsidRDefault="0049113B" w:rsidP="002A022B">
      <w:pPr>
        <w:spacing w:before="240" w:after="240" w:line="240" w:lineRule="auto"/>
        <w:jc w:val="center"/>
        <w:rPr>
          <w:rFonts w:ascii="Times New Roman" w:eastAsia="Times New Roman" w:hAnsi="Times New Roman" w:cs="Times New Roman"/>
          <w:b/>
        </w:rPr>
      </w:pPr>
      <w:r w:rsidRPr="00CF7874">
        <w:rPr>
          <w:rFonts w:ascii="Times New Roman" w:eastAsia="Times New Roman" w:hAnsi="Times New Roman" w:cs="Times New Roman"/>
          <w:b/>
        </w:rPr>
        <w:lastRenderedPageBreak/>
        <w:t xml:space="preserve">Član </w:t>
      </w:r>
      <w:r w:rsidR="00F206BB" w:rsidRPr="00CF7874">
        <w:rPr>
          <w:rFonts w:ascii="Times New Roman" w:eastAsia="Times New Roman" w:hAnsi="Times New Roman" w:cs="Times New Roman"/>
          <w:b/>
        </w:rPr>
        <w:t>32</w:t>
      </w:r>
    </w:p>
    <w:p w14:paraId="00000097" w14:textId="3C0F4CFE" w:rsidR="00854C42" w:rsidRPr="00CF7874" w:rsidRDefault="00326B6B">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 xml:space="preserve">Ako </w:t>
      </w:r>
      <w:r w:rsidR="00FC4FA9" w:rsidRPr="00CF7874">
        <w:rPr>
          <w:rFonts w:ascii="Times New Roman" w:eastAsia="Times New Roman" w:hAnsi="Times New Roman" w:cs="Times New Roman"/>
        </w:rPr>
        <w:t>takseni obveznik</w:t>
      </w:r>
      <w:r w:rsidRPr="00CF7874">
        <w:rPr>
          <w:rFonts w:ascii="Times New Roman" w:eastAsia="Times New Roman" w:hAnsi="Times New Roman" w:cs="Times New Roman"/>
        </w:rPr>
        <w:t xml:space="preserve"> prisustvuje sudskoj radnji za koju je duž</w:t>
      </w:r>
      <w:r w:rsidR="00994372" w:rsidRPr="00CF7874">
        <w:rPr>
          <w:rFonts w:ascii="Times New Roman" w:eastAsia="Times New Roman" w:hAnsi="Times New Roman" w:cs="Times New Roman"/>
        </w:rPr>
        <w:t>an</w:t>
      </w:r>
      <w:r w:rsidRPr="00CF7874">
        <w:rPr>
          <w:rFonts w:ascii="Times New Roman" w:eastAsia="Times New Roman" w:hAnsi="Times New Roman" w:cs="Times New Roman"/>
        </w:rPr>
        <w:t xml:space="preserve"> da plati taks</w:t>
      </w:r>
      <w:r w:rsidR="0049113B" w:rsidRPr="00CF7874">
        <w:rPr>
          <w:rFonts w:ascii="Times New Roman" w:eastAsia="Times New Roman" w:hAnsi="Times New Roman" w:cs="Times New Roman"/>
        </w:rPr>
        <w:t>u</w:t>
      </w:r>
      <w:r w:rsidRPr="00CF7874">
        <w:rPr>
          <w:rFonts w:ascii="Times New Roman" w:eastAsia="Times New Roman" w:hAnsi="Times New Roman" w:cs="Times New Roman"/>
        </w:rPr>
        <w:t>, a nije plati</w:t>
      </w:r>
      <w:r w:rsidR="00C50EE4" w:rsidRPr="00CF7874">
        <w:rPr>
          <w:rFonts w:ascii="Times New Roman" w:eastAsia="Times New Roman" w:hAnsi="Times New Roman" w:cs="Times New Roman"/>
        </w:rPr>
        <w:t>o</w:t>
      </w:r>
      <w:r w:rsidRPr="00CF7874">
        <w:rPr>
          <w:rFonts w:ascii="Times New Roman" w:eastAsia="Times New Roman" w:hAnsi="Times New Roman" w:cs="Times New Roman"/>
        </w:rPr>
        <w:t xml:space="preserve"> taksu, sud </w:t>
      </w:r>
      <w:r w:rsidR="00994372" w:rsidRPr="00CF7874">
        <w:rPr>
          <w:rFonts w:ascii="Times New Roman" w:eastAsia="Times New Roman" w:hAnsi="Times New Roman" w:cs="Times New Roman"/>
        </w:rPr>
        <w:t>mu</w:t>
      </w:r>
      <w:r w:rsidRPr="00CF7874">
        <w:rPr>
          <w:rFonts w:ascii="Times New Roman" w:eastAsia="Times New Roman" w:hAnsi="Times New Roman" w:cs="Times New Roman"/>
        </w:rPr>
        <w:t xml:space="preserve"> može usmenim putem uputiti opomenu </w:t>
      </w:r>
      <w:r w:rsidR="0049113B" w:rsidRPr="00CF7874">
        <w:rPr>
          <w:rFonts w:ascii="Times New Roman" w:eastAsia="Times New Roman" w:hAnsi="Times New Roman" w:cs="Times New Roman"/>
        </w:rPr>
        <w:t>da je duž</w:t>
      </w:r>
      <w:r w:rsidR="00994372" w:rsidRPr="00CF7874">
        <w:rPr>
          <w:rFonts w:ascii="Times New Roman" w:eastAsia="Times New Roman" w:hAnsi="Times New Roman" w:cs="Times New Roman"/>
        </w:rPr>
        <w:t>an</w:t>
      </w:r>
      <w:r w:rsidR="0049113B" w:rsidRPr="00CF7874">
        <w:rPr>
          <w:rFonts w:ascii="Times New Roman" w:eastAsia="Times New Roman" w:hAnsi="Times New Roman" w:cs="Times New Roman"/>
        </w:rPr>
        <w:t xml:space="preserve"> da plati taksu u roku od tri dana </w:t>
      </w:r>
      <w:r w:rsidRPr="00CF7874">
        <w:rPr>
          <w:rFonts w:ascii="Times New Roman" w:eastAsia="Times New Roman" w:hAnsi="Times New Roman" w:cs="Times New Roman"/>
        </w:rPr>
        <w:t>što će naznačiti na sudskom spisu.</w:t>
      </w:r>
      <w:r w:rsidR="00FC4FA9" w:rsidRPr="00CF7874">
        <w:rPr>
          <w:rFonts w:ascii="Times New Roman" w:eastAsia="Times New Roman" w:hAnsi="Times New Roman" w:cs="Times New Roman"/>
        </w:rPr>
        <w:t xml:space="preserve"> </w:t>
      </w:r>
    </w:p>
    <w:p w14:paraId="56C7C4BC" w14:textId="4713F0AC" w:rsidR="0049113B" w:rsidRPr="00CF7874" w:rsidRDefault="0049113B">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 xml:space="preserve">Ako </w:t>
      </w:r>
      <w:r w:rsidR="00994372" w:rsidRPr="00CF7874">
        <w:rPr>
          <w:rFonts w:ascii="Times New Roman" w:eastAsia="Times New Roman" w:hAnsi="Times New Roman" w:cs="Times New Roman"/>
        </w:rPr>
        <w:t>takseni obveznik</w:t>
      </w:r>
      <w:r w:rsidRPr="00CF7874">
        <w:rPr>
          <w:rFonts w:ascii="Times New Roman" w:eastAsia="Times New Roman" w:hAnsi="Times New Roman" w:cs="Times New Roman"/>
        </w:rPr>
        <w:t xml:space="preserve"> ne plati taksu </w:t>
      </w:r>
      <w:r w:rsidR="00EF76E2" w:rsidRPr="00CF7874">
        <w:rPr>
          <w:rFonts w:ascii="Times New Roman" w:eastAsia="Times New Roman" w:hAnsi="Times New Roman" w:cs="Times New Roman"/>
        </w:rPr>
        <w:t>i</w:t>
      </w:r>
      <w:r w:rsidRPr="00CF7874">
        <w:rPr>
          <w:rFonts w:ascii="Times New Roman" w:eastAsia="Times New Roman" w:hAnsi="Times New Roman" w:cs="Times New Roman"/>
        </w:rPr>
        <w:t xml:space="preserve"> sudu ne priloži dokaz o plaćenoj u roku iz stava 1 ovog člana postupi</w:t>
      </w:r>
      <w:r w:rsidR="00A67905" w:rsidRPr="00CF7874">
        <w:rPr>
          <w:rFonts w:ascii="Times New Roman" w:eastAsia="Times New Roman" w:hAnsi="Times New Roman" w:cs="Times New Roman"/>
        </w:rPr>
        <w:t>će se</w:t>
      </w:r>
      <w:r w:rsidRPr="00CF7874">
        <w:rPr>
          <w:rFonts w:ascii="Times New Roman" w:eastAsia="Times New Roman" w:hAnsi="Times New Roman" w:cs="Times New Roman"/>
        </w:rPr>
        <w:t xml:space="preserve"> u skladu sa čl</w:t>
      </w:r>
      <w:r w:rsidR="00631C57">
        <w:rPr>
          <w:rFonts w:ascii="Times New Roman" w:eastAsia="Times New Roman" w:hAnsi="Times New Roman" w:cs="Times New Roman"/>
        </w:rPr>
        <w:t>.</w:t>
      </w:r>
      <w:r w:rsidRPr="00CF7874">
        <w:rPr>
          <w:rFonts w:ascii="Times New Roman" w:eastAsia="Times New Roman" w:hAnsi="Times New Roman" w:cs="Times New Roman"/>
        </w:rPr>
        <w:t xml:space="preserve"> </w:t>
      </w:r>
      <w:r w:rsidR="00F206BB" w:rsidRPr="00CF7874">
        <w:rPr>
          <w:rFonts w:ascii="Times New Roman" w:eastAsia="Times New Roman" w:hAnsi="Times New Roman" w:cs="Times New Roman"/>
        </w:rPr>
        <w:t>30</w:t>
      </w:r>
      <w:r w:rsidRPr="00CF7874">
        <w:rPr>
          <w:rFonts w:ascii="Times New Roman" w:eastAsia="Times New Roman" w:hAnsi="Times New Roman" w:cs="Times New Roman"/>
        </w:rPr>
        <w:t xml:space="preserve"> </w:t>
      </w:r>
      <w:r w:rsidR="00631C57">
        <w:rPr>
          <w:rFonts w:ascii="Times New Roman" w:eastAsia="Times New Roman" w:hAnsi="Times New Roman" w:cs="Times New Roman"/>
        </w:rPr>
        <w:t xml:space="preserve">i 31 </w:t>
      </w:r>
      <w:r w:rsidRPr="00CF7874">
        <w:rPr>
          <w:rFonts w:ascii="Times New Roman" w:eastAsia="Times New Roman" w:hAnsi="Times New Roman" w:cs="Times New Roman"/>
        </w:rPr>
        <w:t xml:space="preserve">ovog zakona. </w:t>
      </w:r>
      <w:r w:rsidR="00994372" w:rsidRPr="00CF7874">
        <w:rPr>
          <w:rFonts w:ascii="Times New Roman" w:eastAsia="Times New Roman" w:hAnsi="Times New Roman" w:cs="Times New Roman"/>
        </w:rPr>
        <w:t xml:space="preserve">  </w:t>
      </w:r>
    </w:p>
    <w:p w14:paraId="000000A2" w14:textId="534B9571" w:rsidR="00854C42" w:rsidRPr="00CF7874" w:rsidRDefault="0049113B" w:rsidP="00D2697F">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 xml:space="preserve">Ako </w:t>
      </w:r>
      <w:r w:rsidR="00994372" w:rsidRPr="00CF7874">
        <w:rPr>
          <w:rFonts w:ascii="Times New Roman" w:eastAsia="Times New Roman" w:hAnsi="Times New Roman" w:cs="Times New Roman"/>
        </w:rPr>
        <w:t>takseni obveznik</w:t>
      </w:r>
      <w:r w:rsidRPr="00CF7874">
        <w:rPr>
          <w:rFonts w:ascii="Times New Roman" w:eastAsia="Times New Roman" w:hAnsi="Times New Roman" w:cs="Times New Roman"/>
        </w:rPr>
        <w:t xml:space="preserve"> ne plati taksu na odluku postupi</w:t>
      </w:r>
      <w:r w:rsidR="00555350" w:rsidRPr="00CF7874">
        <w:rPr>
          <w:rFonts w:ascii="Times New Roman" w:eastAsia="Times New Roman" w:hAnsi="Times New Roman" w:cs="Times New Roman"/>
        </w:rPr>
        <w:t xml:space="preserve">će se </w:t>
      </w:r>
      <w:r w:rsidRPr="00CF7874">
        <w:rPr>
          <w:rFonts w:ascii="Times New Roman" w:eastAsia="Times New Roman" w:hAnsi="Times New Roman" w:cs="Times New Roman"/>
        </w:rPr>
        <w:t>u skladu sa čl</w:t>
      </w:r>
      <w:r w:rsidR="00631C57">
        <w:rPr>
          <w:rFonts w:ascii="Times New Roman" w:eastAsia="Times New Roman" w:hAnsi="Times New Roman" w:cs="Times New Roman"/>
        </w:rPr>
        <w:t xml:space="preserve">. </w:t>
      </w:r>
      <w:r w:rsidR="00F206BB" w:rsidRPr="00CF7874">
        <w:rPr>
          <w:rFonts w:ascii="Times New Roman" w:eastAsia="Times New Roman" w:hAnsi="Times New Roman" w:cs="Times New Roman"/>
        </w:rPr>
        <w:t>30</w:t>
      </w:r>
      <w:r w:rsidR="00631C57">
        <w:rPr>
          <w:rFonts w:ascii="Times New Roman" w:eastAsia="Times New Roman" w:hAnsi="Times New Roman" w:cs="Times New Roman"/>
        </w:rPr>
        <w:t xml:space="preserve"> i 31</w:t>
      </w:r>
      <w:r w:rsidRPr="00CF7874">
        <w:rPr>
          <w:rFonts w:ascii="Times New Roman" w:eastAsia="Times New Roman" w:hAnsi="Times New Roman" w:cs="Times New Roman"/>
        </w:rPr>
        <w:t xml:space="preserve"> ovog zakona.</w:t>
      </w:r>
      <w:r>
        <w:rPr>
          <w:rFonts w:ascii="Times New Roman" w:eastAsia="Times New Roman" w:hAnsi="Times New Roman" w:cs="Times New Roman"/>
        </w:rPr>
        <w:t xml:space="preserve"> </w:t>
      </w:r>
      <w:r w:rsidR="00326B6B" w:rsidRPr="00CF7874">
        <w:rPr>
          <w:rFonts w:ascii="Times New Roman" w:eastAsia="Times New Roman" w:hAnsi="Times New Roman" w:cs="Times New Roman"/>
        </w:rPr>
        <w:t xml:space="preserve"> </w:t>
      </w:r>
    </w:p>
    <w:p w14:paraId="26E2F43A" w14:textId="6E7D1042" w:rsidR="00E70DB6" w:rsidRDefault="00E70DB6" w:rsidP="00D2697F">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Na postupak naplate taksi nastalih u postupcima po pravnim ljekovima shodno se primjenjuju odredbe čl</w:t>
      </w:r>
      <w:r w:rsidR="000D337C">
        <w:rPr>
          <w:rFonts w:ascii="Times New Roman" w:eastAsia="Times New Roman" w:hAnsi="Times New Roman" w:cs="Times New Roman"/>
        </w:rPr>
        <w:t>.</w:t>
      </w:r>
      <w:r w:rsidRPr="00CF7874">
        <w:rPr>
          <w:rFonts w:ascii="Times New Roman" w:eastAsia="Times New Roman" w:hAnsi="Times New Roman" w:cs="Times New Roman"/>
        </w:rPr>
        <w:t xml:space="preserve"> </w:t>
      </w:r>
      <w:r w:rsidR="00F206BB" w:rsidRPr="00CF7874">
        <w:rPr>
          <w:rFonts w:ascii="Times New Roman" w:eastAsia="Times New Roman" w:hAnsi="Times New Roman" w:cs="Times New Roman"/>
        </w:rPr>
        <w:t>30</w:t>
      </w:r>
      <w:r w:rsidRPr="00CF7874">
        <w:rPr>
          <w:rFonts w:ascii="Times New Roman" w:eastAsia="Times New Roman" w:hAnsi="Times New Roman" w:cs="Times New Roman"/>
        </w:rPr>
        <w:t xml:space="preserve"> </w:t>
      </w:r>
      <w:r w:rsidR="000D337C">
        <w:rPr>
          <w:rFonts w:ascii="Times New Roman" w:eastAsia="Times New Roman" w:hAnsi="Times New Roman" w:cs="Times New Roman"/>
        </w:rPr>
        <w:t xml:space="preserve">i 31 </w:t>
      </w:r>
      <w:bookmarkStart w:id="0" w:name="_GoBack"/>
      <w:bookmarkEnd w:id="0"/>
      <w:r w:rsidRPr="00CF7874">
        <w:rPr>
          <w:rFonts w:ascii="Times New Roman" w:eastAsia="Times New Roman" w:hAnsi="Times New Roman" w:cs="Times New Roman"/>
        </w:rPr>
        <w:t>ovog zakona, nakon što spisi predmeta budu vraćeni prvostepenom sudu.</w:t>
      </w:r>
      <w:r>
        <w:rPr>
          <w:rFonts w:ascii="Times New Roman" w:eastAsia="Times New Roman" w:hAnsi="Times New Roman" w:cs="Times New Roman"/>
        </w:rPr>
        <w:t xml:space="preserve"> </w:t>
      </w:r>
      <w:r w:rsidRPr="00CF7874">
        <w:rPr>
          <w:rFonts w:ascii="Times New Roman" w:eastAsia="Times New Roman" w:hAnsi="Times New Roman" w:cs="Times New Roman"/>
        </w:rPr>
        <w:t xml:space="preserve"> </w:t>
      </w:r>
    </w:p>
    <w:p w14:paraId="539AD153" w14:textId="4213455C" w:rsidR="00BE0EE8" w:rsidRPr="00CF7874" w:rsidRDefault="00BE0EE8" w:rsidP="00BE0EE8">
      <w:pPr>
        <w:spacing w:before="240" w:after="240" w:line="240" w:lineRule="auto"/>
        <w:jc w:val="center"/>
        <w:rPr>
          <w:rFonts w:ascii="Times New Roman" w:eastAsia="Times New Roman" w:hAnsi="Times New Roman" w:cs="Times New Roman"/>
          <w:b/>
        </w:rPr>
      </w:pPr>
      <w:r w:rsidRPr="00CF7874">
        <w:rPr>
          <w:rFonts w:ascii="Times New Roman" w:eastAsia="Times New Roman" w:hAnsi="Times New Roman" w:cs="Times New Roman"/>
          <w:b/>
        </w:rPr>
        <w:t xml:space="preserve">Član </w:t>
      </w:r>
      <w:r w:rsidR="00F206BB" w:rsidRPr="00CF7874">
        <w:rPr>
          <w:rFonts w:ascii="Times New Roman" w:eastAsia="Times New Roman" w:hAnsi="Times New Roman" w:cs="Times New Roman"/>
          <w:b/>
        </w:rPr>
        <w:t>33</w:t>
      </w:r>
    </w:p>
    <w:p w14:paraId="60548CB8" w14:textId="36ADF1DC" w:rsidR="00DB14C9" w:rsidRPr="00CF7874" w:rsidRDefault="00DB14C9" w:rsidP="00BE0EE8">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 xml:space="preserve">Javni izvršitelj je dužan da </w:t>
      </w:r>
      <w:r w:rsidR="00514908" w:rsidRPr="00CF7874">
        <w:rPr>
          <w:rFonts w:ascii="Times New Roman" w:eastAsia="Times New Roman" w:hAnsi="Times New Roman" w:cs="Times New Roman"/>
        </w:rPr>
        <w:t>Zaštitnika imovinsko-pravnih interesa Crne Gore obavijesti o sproved</w:t>
      </w:r>
      <w:r w:rsidR="00F04571" w:rsidRPr="00CF7874">
        <w:rPr>
          <w:rFonts w:ascii="Times New Roman" w:eastAsia="Times New Roman" w:hAnsi="Times New Roman" w:cs="Times New Roman"/>
        </w:rPr>
        <w:t>e</w:t>
      </w:r>
      <w:r w:rsidR="00514908" w:rsidRPr="00CF7874">
        <w:rPr>
          <w:rFonts w:ascii="Times New Roman" w:eastAsia="Times New Roman" w:hAnsi="Times New Roman" w:cs="Times New Roman"/>
        </w:rPr>
        <w:t xml:space="preserve">nom izvršenju. </w:t>
      </w:r>
    </w:p>
    <w:p w14:paraId="33ED7ACE" w14:textId="26DDEF8D" w:rsidR="004D7992" w:rsidRPr="00CF7874" w:rsidRDefault="008975D7">
      <w:pPr>
        <w:spacing w:before="240" w:after="240" w:line="240" w:lineRule="auto"/>
        <w:jc w:val="both"/>
        <w:rPr>
          <w:rFonts w:ascii="Times New Roman" w:eastAsia="Times New Roman" w:hAnsi="Times New Roman" w:cs="Times New Roman"/>
        </w:rPr>
      </w:pPr>
      <w:r w:rsidRPr="00CF7874">
        <w:rPr>
          <w:rFonts w:ascii="Times New Roman" w:eastAsia="Times New Roman" w:hAnsi="Times New Roman" w:cs="Times New Roman"/>
        </w:rPr>
        <w:t>Zaštitnik imovinsko-pravnih interesa Crne Gore</w:t>
      </w:r>
      <w:r w:rsidR="00BE0EE8" w:rsidRPr="00CF7874">
        <w:rPr>
          <w:rFonts w:ascii="Times New Roman" w:eastAsia="Times New Roman" w:hAnsi="Times New Roman" w:cs="Times New Roman"/>
        </w:rPr>
        <w:t>, dužan je da bez odlaganja obavijesti nadležni sud o izvršenoj naplati ili o razlozima ukoliko naplata nije izvršena.</w:t>
      </w:r>
      <w:r w:rsidRPr="00CF7874">
        <w:rPr>
          <w:rFonts w:ascii="Times New Roman" w:eastAsia="Times New Roman" w:hAnsi="Times New Roman" w:cs="Times New Roman"/>
        </w:rPr>
        <w:t xml:space="preserve"> </w:t>
      </w:r>
    </w:p>
    <w:p w14:paraId="000000D5" w14:textId="77777777"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V POVRAĆAJ TAKSE</w:t>
      </w:r>
    </w:p>
    <w:p w14:paraId="000000D6" w14:textId="00DFBED2"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3</w:t>
      </w:r>
      <w:r w:rsidR="00F04571">
        <w:rPr>
          <w:rFonts w:ascii="Times New Roman" w:eastAsia="Times New Roman" w:hAnsi="Times New Roman" w:cs="Times New Roman"/>
          <w:b/>
        </w:rPr>
        <w:t>4</w:t>
      </w:r>
    </w:p>
    <w:p w14:paraId="000000D7"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Pravo na povraćaj takse ima lice koje je platilo taksu koju nije bilo dužno da plati ili je platilo taksu u iznosu većem od propisanog, kao i lice koje je platilo taksu za sudsku radnju, a ta radnja iz bilo kog razloga nije izvršena.</w:t>
      </w:r>
    </w:p>
    <w:p w14:paraId="000000D8"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Lice koje je platilo taksu za sudsku radnju koja nije izvršena ima pravo da traži povraćaj takse za neizvršenu radnju, ali ne i za podnesak kojim je zahtijevalo njeno izvršenje.</w:t>
      </w:r>
    </w:p>
    <w:p w14:paraId="000000DA" w14:textId="0207AFCF" w:rsidR="00854C42" w:rsidRPr="00DA3726" w:rsidRDefault="00326B6B" w:rsidP="00DA3726">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Postupak za povraćaj takse pokreće se na osnovu zahtjeva lica iz stava 1 ovog člana.</w:t>
      </w:r>
    </w:p>
    <w:p w14:paraId="000000DB" w14:textId="4B07A3F8" w:rsidR="00854C42" w:rsidRPr="00420637" w:rsidRDefault="00326B6B">
      <w:pPr>
        <w:spacing w:before="240" w:after="240" w:line="240" w:lineRule="auto"/>
        <w:jc w:val="center"/>
        <w:rPr>
          <w:rFonts w:ascii="Times New Roman" w:eastAsia="Times New Roman" w:hAnsi="Times New Roman" w:cs="Times New Roman"/>
          <w:b/>
          <w:color w:val="323232"/>
        </w:rPr>
      </w:pPr>
      <w:r w:rsidRPr="00420637">
        <w:rPr>
          <w:rFonts w:ascii="Times New Roman" w:eastAsia="Times New Roman" w:hAnsi="Times New Roman" w:cs="Times New Roman"/>
          <w:b/>
          <w:color w:val="323232"/>
        </w:rPr>
        <w:t>Član 3</w:t>
      </w:r>
      <w:r w:rsidR="00F04571">
        <w:rPr>
          <w:rFonts w:ascii="Times New Roman" w:eastAsia="Times New Roman" w:hAnsi="Times New Roman" w:cs="Times New Roman"/>
          <w:b/>
          <w:color w:val="323232"/>
        </w:rPr>
        <w:t>5</w:t>
      </w:r>
    </w:p>
    <w:p w14:paraId="000000DC" w14:textId="77777777" w:rsidR="00854C42" w:rsidRPr="00F97A66" w:rsidRDefault="00326B6B">
      <w:pPr>
        <w:spacing w:before="240" w:after="240" w:line="240" w:lineRule="auto"/>
        <w:jc w:val="both"/>
        <w:rPr>
          <w:rFonts w:ascii="Times New Roman" w:eastAsia="Times New Roman" w:hAnsi="Times New Roman" w:cs="Times New Roman"/>
        </w:rPr>
      </w:pPr>
      <w:r w:rsidRPr="00F97A66">
        <w:rPr>
          <w:rFonts w:ascii="Times New Roman" w:eastAsia="Times New Roman" w:hAnsi="Times New Roman" w:cs="Times New Roman"/>
        </w:rPr>
        <w:t>Zahtjev za povraćaj takse podnosi se sudu koji je rješavao u prvom stepenu i to u roku od 30 dana od dana kada je taksa pogrešno plaćena, odnosno od dana saznanja da sudska radnja nije izvršena, a najkasnije u roku od šest meseci od dana kada je taksa plaćena.</w:t>
      </w:r>
    </w:p>
    <w:p w14:paraId="000000DD" w14:textId="77777777" w:rsidR="00854C42" w:rsidRPr="00F97A66" w:rsidRDefault="00326B6B">
      <w:pPr>
        <w:spacing w:before="240" w:after="240" w:line="240" w:lineRule="auto"/>
        <w:jc w:val="both"/>
        <w:rPr>
          <w:rFonts w:ascii="Times New Roman" w:eastAsia="Times New Roman" w:hAnsi="Times New Roman" w:cs="Times New Roman"/>
        </w:rPr>
      </w:pPr>
      <w:r w:rsidRPr="00F97A66">
        <w:rPr>
          <w:rFonts w:ascii="Times New Roman" w:eastAsia="Times New Roman" w:hAnsi="Times New Roman" w:cs="Times New Roman"/>
        </w:rPr>
        <w:t>Vraćanje takse ne može se tražiti nakon proteka jedne godine od dana kada je plaćena.</w:t>
      </w:r>
    </w:p>
    <w:p w14:paraId="000000DF" w14:textId="0C747038" w:rsidR="00854C42" w:rsidRDefault="00326B6B" w:rsidP="0005226B">
      <w:pPr>
        <w:spacing w:before="240" w:after="240" w:line="240" w:lineRule="auto"/>
        <w:jc w:val="both"/>
        <w:rPr>
          <w:rFonts w:ascii="Times New Roman" w:eastAsia="Times New Roman" w:hAnsi="Times New Roman" w:cs="Times New Roman"/>
        </w:rPr>
      </w:pPr>
      <w:r w:rsidRPr="00C9240F">
        <w:rPr>
          <w:rFonts w:ascii="Times New Roman" w:eastAsia="Times New Roman" w:hAnsi="Times New Roman" w:cs="Times New Roman"/>
        </w:rPr>
        <w:t>Ako usvoji zahjtev, sud donosi rešenje o povraćaju takse i dostavlja</w:t>
      </w:r>
      <w:r w:rsidR="00C9240F" w:rsidRPr="00C9240F">
        <w:rPr>
          <w:rFonts w:ascii="Times New Roman" w:eastAsia="Times New Roman" w:hAnsi="Times New Roman" w:cs="Times New Roman"/>
        </w:rPr>
        <w:t xml:space="preserve"> Sekretarijatu Sudskog savjeta</w:t>
      </w:r>
      <w:r w:rsidRPr="00C9240F">
        <w:rPr>
          <w:rFonts w:ascii="Times New Roman" w:eastAsia="Times New Roman" w:hAnsi="Times New Roman" w:cs="Times New Roman"/>
        </w:rPr>
        <w:t>, radi izvršenja.</w:t>
      </w:r>
    </w:p>
    <w:p w14:paraId="6BB7AE7C" w14:textId="77777777" w:rsidR="00683891" w:rsidRDefault="00326B6B" w:rsidP="00683891">
      <w:pPr>
        <w:spacing w:before="240" w:after="240" w:line="240" w:lineRule="auto"/>
        <w:jc w:val="center"/>
        <w:rPr>
          <w:rFonts w:ascii="Times New Roman" w:eastAsia="Times New Roman" w:hAnsi="Times New Roman" w:cs="Times New Roman"/>
          <w:b/>
        </w:rPr>
      </w:pPr>
      <w:bookmarkStart w:id="1" w:name="_Hlk241220407"/>
      <w:r>
        <w:rPr>
          <w:rFonts w:ascii="Times New Roman" w:eastAsia="Times New Roman" w:hAnsi="Times New Roman" w:cs="Times New Roman"/>
          <w:b/>
        </w:rPr>
        <w:t>Član 3</w:t>
      </w:r>
      <w:r w:rsidR="00F04571">
        <w:rPr>
          <w:rFonts w:ascii="Times New Roman" w:eastAsia="Times New Roman" w:hAnsi="Times New Roman" w:cs="Times New Roman"/>
          <w:b/>
        </w:rPr>
        <w:t>6</w:t>
      </w:r>
      <w:bookmarkEnd w:id="1"/>
    </w:p>
    <w:p w14:paraId="2BEDC928" w14:textId="69784072" w:rsidR="00683891" w:rsidRDefault="00683891" w:rsidP="00683891">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L</w:t>
      </w:r>
      <w:r w:rsidR="00E55702">
        <w:rPr>
          <w:rFonts w:ascii="Times New Roman" w:eastAsia="Times New Roman" w:hAnsi="Times New Roman" w:cs="Times New Roman"/>
        </w:rPr>
        <w:t>ic</w:t>
      </w:r>
      <w:r>
        <w:rPr>
          <w:rFonts w:ascii="Times New Roman" w:eastAsia="Times New Roman" w:hAnsi="Times New Roman" w:cs="Times New Roman"/>
        </w:rPr>
        <w:t>e</w:t>
      </w:r>
      <w:r w:rsidR="00E55702">
        <w:rPr>
          <w:rFonts w:ascii="Times New Roman" w:eastAsia="Times New Roman" w:hAnsi="Times New Roman" w:cs="Times New Roman"/>
        </w:rPr>
        <w:t xml:space="preserve"> </w:t>
      </w:r>
      <w:r>
        <w:rPr>
          <w:rFonts w:ascii="Times New Roman" w:eastAsia="Times New Roman" w:hAnsi="Times New Roman" w:cs="Times New Roman"/>
        </w:rPr>
        <w:t>u čiju korist je okončan prekršajni postupak, ima pravo na povraćaj plaćene takse, u skladu sa članom 34 stav 3 i članom 35 stav 3 ovog zakona.</w:t>
      </w:r>
    </w:p>
    <w:p w14:paraId="454D50D2" w14:textId="77777777" w:rsidR="003B35D8" w:rsidRPr="00683891" w:rsidRDefault="003B35D8" w:rsidP="00683891">
      <w:pPr>
        <w:spacing w:before="240" w:after="240" w:line="240" w:lineRule="auto"/>
        <w:jc w:val="both"/>
        <w:rPr>
          <w:rFonts w:ascii="Times New Roman" w:eastAsia="Times New Roman" w:hAnsi="Times New Roman" w:cs="Times New Roman"/>
          <w:b/>
        </w:rPr>
      </w:pPr>
    </w:p>
    <w:p w14:paraId="3BFF1B02" w14:textId="1D8C2972" w:rsidR="00683891" w:rsidRPr="00683891" w:rsidRDefault="00683891" w:rsidP="00683891">
      <w:pPr>
        <w:spacing w:before="240" w:after="240" w:line="240" w:lineRule="auto"/>
        <w:jc w:val="center"/>
        <w:rPr>
          <w:rFonts w:ascii="Times New Roman" w:eastAsia="Times New Roman" w:hAnsi="Times New Roman" w:cs="Times New Roman"/>
          <w:b/>
        </w:rPr>
      </w:pPr>
      <w:r w:rsidRPr="009A3A78">
        <w:rPr>
          <w:rFonts w:ascii="Times New Roman" w:eastAsia="Times New Roman" w:hAnsi="Times New Roman" w:cs="Times New Roman"/>
          <w:b/>
        </w:rPr>
        <w:lastRenderedPageBreak/>
        <w:t>Član 3</w:t>
      </w:r>
      <w:r w:rsidR="009A3A78" w:rsidRPr="009A3A78">
        <w:rPr>
          <w:rFonts w:ascii="Times New Roman" w:eastAsia="Times New Roman" w:hAnsi="Times New Roman" w:cs="Times New Roman"/>
          <w:b/>
        </w:rPr>
        <w:t>7</w:t>
      </w:r>
    </w:p>
    <w:p w14:paraId="000000E1" w14:textId="75C20599" w:rsidR="00854C42" w:rsidRDefault="00326B6B">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U postupku za povraćaj takse ne plaća se taksa.</w:t>
      </w:r>
    </w:p>
    <w:p w14:paraId="2F5DA397" w14:textId="77777777" w:rsidR="004D7992" w:rsidRDefault="004D7992">
      <w:pPr>
        <w:spacing w:before="240" w:after="240" w:line="240" w:lineRule="auto"/>
        <w:rPr>
          <w:rFonts w:ascii="Times New Roman" w:eastAsia="Times New Roman" w:hAnsi="Times New Roman" w:cs="Times New Roman"/>
        </w:rPr>
      </w:pPr>
    </w:p>
    <w:p w14:paraId="000000E9" w14:textId="423A3F0C" w:rsidR="00854C42" w:rsidRDefault="00326B6B" w:rsidP="004D7992">
      <w:pPr>
        <w:spacing w:before="240" w:after="240" w:line="240" w:lineRule="auto"/>
        <w:rPr>
          <w:rFonts w:ascii="Times New Roman" w:eastAsia="Times New Roman" w:hAnsi="Times New Roman" w:cs="Times New Roman"/>
          <w:b/>
        </w:rPr>
      </w:pPr>
      <w:r>
        <w:rPr>
          <w:rFonts w:ascii="Times New Roman" w:eastAsia="Times New Roman" w:hAnsi="Times New Roman" w:cs="Times New Roman"/>
          <w:b/>
        </w:rPr>
        <w:t xml:space="preserve">VII </w:t>
      </w:r>
      <w:r w:rsidR="00FB0EA2">
        <w:rPr>
          <w:rFonts w:ascii="Times New Roman" w:eastAsia="Times New Roman" w:hAnsi="Times New Roman" w:cs="Times New Roman"/>
          <w:b/>
        </w:rPr>
        <w:t xml:space="preserve">EVIDENCIJA I </w:t>
      </w:r>
      <w:r>
        <w:rPr>
          <w:rFonts w:ascii="Times New Roman" w:eastAsia="Times New Roman" w:hAnsi="Times New Roman" w:cs="Times New Roman"/>
          <w:b/>
        </w:rPr>
        <w:t>NADZOR NAD IZVRŠAVANJEM TAKSENIH OBAVEZA</w:t>
      </w:r>
    </w:p>
    <w:p w14:paraId="000000EA" w14:textId="0CE26806"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3</w:t>
      </w:r>
      <w:r w:rsidR="009A3A78">
        <w:rPr>
          <w:rFonts w:ascii="Times New Roman" w:eastAsia="Times New Roman" w:hAnsi="Times New Roman" w:cs="Times New Roman"/>
          <w:b/>
        </w:rPr>
        <w:t>8</w:t>
      </w:r>
    </w:p>
    <w:p w14:paraId="000000EB" w14:textId="7BED4121" w:rsidR="00854C42" w:rsidRPr="00FB0EA2" w:rsidRDefault="00326B6B">
      <w:pPr>
        <w:spacing w:before="240" w:after="240" w:line="240" w:lineRule="auto"/>
        <w:jc w:val="both"/>
        <w:rPr>
          <w:rFonts w:ascii="Times New Roman" w:eastAsia="Times New Roman" w:hAnsi="Times New Roman" w:cs="Times New Roman"/>
        </w:rPr>
      </w:pPr>
      <w:r w:rsidRPr="00FB0EA2">
        <w:rPr>
          <w:rFonts w:ascii="Times New Roman" w:eastAsia="Times New Roman" w:hAnsi="Times New Roman" w:cs="Times New Roman"/>
        </w:rPr>
        <w:t>Sud vodi evidencije utvrđenih taksenih ob</w:t>
      </w:r>
      <w:r w:rsidR="000D180A" w:rsidRPr="00FB0EA2">
        <w:rPr>
          <w:rFonts w:ascii="Times New Roman" w:eastAsia="Times New Roman" w:hAnsi="Times New Roman" w:cs="Times New Roman"/>
        </w:rPr>
        <w:t>a</w:t>
      </w:r>
      <w:r w:rsidRPr="00FB0EA2">
        <w:rPr>
          <w:rFonts w:ascii="Times New Roman" w:eastAsia="Times New Roman" w:hAnsi="Times New Roman" w:cs="Times New Roman"/>
        </w:rPr>
        <w:t>veza te plaćenih i neplaćenih taksi.</w:t>
      </w:r>
    </w:p>
    <w:p w14:paraId="000000EC" w14:textId="77777777" w:rsidR="00854C42" w:rsidRPr="00FB0EA2" w:rsidRDefault="00326B6B">
      <w:pPr>
        <w:spacing w:before="240" w:after="240" w:line="240" w:lineRule="auto"/>
        <w:jc w:val="both"/>
        <w:rPr>
          <w:rFonts w:ascii="Times New Roman" w:eastAsia="Times New Roman" w:hAnsi="Times New Roman" w:cs="Times New Roman"/>
        </w:rPr>
      </w:pPr>
      <w:r w:rsidRPr="00FB0EA2">
        <w:rPr>
          <w:rFonts w:ascii="Times New Roman" w:eastAsia="Times New Roman" w:hAnsi="Times New Roman" w:cs="Times New Roman"/>
        </w:rPr>
        <w:t>Sud vodi evidenciju lica oslobođenih od plaćanja takse.</w:t>
      </w:r>
    </w:p>
    <w:p w14:paraId="000000ED" w14:textId="6DCD5812" w:rsidR="00854C42" w:rsidRPr="00FB0EA2" w:rsidRDefault="00326B6B">
      <w:pPr>
        <w:spacing w:before="240" w:after="240" w:line="240" w:lineRule="auto"/>
        <w:jc w:val="both"/>
        <w:rPr>
          <w:rFonts w:ascii="Times New Roman" w:eastAsia="Times New Roman" w:hAnsi="Times New Roman" w:cs="Times New Roman"/>
        </w:rPr>
      </w:pPr>
      <w:r w:rsidRPr="00FB0EA2">
        <w:rPr>
          <w:rFonts w:ascii="Times New Roman" w:eastAsia="Times New Roman" w:hAnsi="Times New Roman" w:cs="Times New Roman"/>
        </w:rPr>
        <w:t>Evidencija taksi iz st</w:t>
      </w:r>
      <w:r w:rsidR="00533F87">
        <w:rPr>
          <w:rFonts w:ascii="Times New Roman" w:eastAsia="Times New Roman" w:hAnsi="Times New Roman" w:cs="Times New Roman"/>
        </w:rPr>
        <w:t>,</w:t>
      </w:r>
      <w:r w:rsidRPr="00FB0EA2">
        <w:rPr>
          <w:rFonts w:ascii="Times New Roman" w:eastAsia="Times New Roman" w:hAnsi="Times New Roman" w:cs="Times New Roman"/>
        </w:rPr>
        <w:t xml:space="preserve"> 1 i 2 ovog člana zaključuje se nakon završetka postupka.</w:t>
      </w:r>
    </w:p>
    <w:p w14:paraId="000000EF" w14:textId="5D804B04" w:rsidR="00854C42" w:rsidRDefault="00326B6B">
      <w:pPr>
        <w:spacing w:before="240" w:after="240" w:line="240" w:lineRule="auto"/>
        <w:jc w:val="both"/>
        <w:rPr>
          <w:rFonts w:ascii="Times New Roman" w:eastAsia="Times New Roman" w:hAnsi="Times New Roman" w:cs="Times New Roman"/>
        </w:rPr>
      </w:pPr>
      <w:r w:rsidRPr="00C90664">
        <w:rPr>
          <w:rFonts w:ascii="Times New Roman" w:eastAsia="Times New Roman" w:hAnsi="Times New Roman" w:cs="Times New Roman"/>
        </w:rPr>
        <w:t xml:space="preserve">Sadržaj i način vođenja evidencija iz ovog člana propisuje </w:t>
      </w:r>
      <w:r w:rsidR="00FB0EA2" w:rsidRPr="00C90664">
        <w:rPr>
          <w:rFonts w:ascii="Times New Roman" w:eastAsia="Times New Roman" w:hAnsi="Times New Roman" w:cs="Times New Roman"/>
        </w:rPr>
        <w:t xml:space="preserve">se </w:t>
      </w:r>
      <w:r w:rsidR="00F056B2" w:rsidRPr="00C90664">
        <w:rPr>
          <w:rFonts w:ascii="Times New Roman" w:eastAsia="Times New Roman" w:hAnsi="Times New Roman" w:cs="Times New Roman"/>
        </w:rPr>
        <w:t>Sudskim poslovnikom</w:t>
      </w:r>
      <w:r w:rsidR="00FB0EA2" w:rsidRPr="00C90664">
        <w:rPr>
          <w:rFonts w:ascii="Times New Roman" w:eastAsia="Times New Roman" w:hAnsi="Times New Roman" w:cs="Times New Roman"/>
        </w:rPr>
        <w:t xml:space="preserve">. </w:t>
      </w:r>
    </w:p>
    <w:p w14:paraId="000000F0" w14:textId="533DDA56"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3</w:t>
      </w:r>
      <w:r w:rsidR="009A3A78">
        <w:rPr>
          <w:rFonts w:ascii="Times New Roman" w:eastAsia="Times New Roman" w:hAnsi="Times New Roman" w:cs="Times New Roman"/>
          <w:b/>
        </w:rPr>
        <w:t>9</w:t>
      </w:r>
    </w:p>
    <w:p w14:paraId="000000F1" w14:textId="0FE016BC" w:rsidR="00854C42" w:rsidRPr="00533F87" w:rsidRDefault="00326B6B">
      <w:pPr>
        <w:spacing w:before="240" w:after="240" w:line="240" w:lineRule="auto"/>
        <w:jc w:val="both"/>
        <w:rPr>
          <w:rFonts w:ascii="Times New Roman" w:eastAsia="Times New Roman" w:hAnsi="Times New Roman" w:cs="Times New Roman"/>
        </w:rPr>
      </w:pPr>
      <w:r w:rsidRPr="00533F87">
        <w:rPr>
          <w:rFonts w:ascii="Times New Roman" w:eastAsia="Times New Roman" w:hAnsi="Times New Roman" w:cs="Times New Roman"/>
        </w:rPr>
        <w:t>Sudski savjet vrši nadzor i obezbjeđuje funkcionalno jednistvo u sprovođenju ovog Zakona.</w:t>
      </w:r>
      <w:r w:rsidR="00004129" w:rsidRPr="00533F87">
        <w:rPr>
          <w:rFonts w:ascii="Times New Roman" w:eastAsia="Times New Roman" w:hAnsi="Times New Roman" w:cs="Times New Roman"/>
        </w:rPr>
        <w:t xml:space="preserve"> </w:t>
      </w:r>
    </w:p>
    <w:p w14:paraId="000000F2" w14:textId="3E4B3837" w:rsidR="00854C42" w:rsidRPr="00533F87" w:rsidRDefault="00326B6B">
      <w:pPr>
        <w:spacing w:before="240" w:after="240" w:line="240" w:lineRule="auto"/>
        <w:jc w:val="both"/>
        <w:rPr>
          <w:rFonts w:ascii="Times New Roman" w:eastAsia="Times New Roman" w:hAnsi="Times New Roman" w:cs="Times New Roman"/>
        </w:rPr>
      </w:pPr>
      <w:r w:rsidRPr="00533F87">
        <w:rPr>
          <w:rFonts w:ascii="Times New Roman" w:eastAsia="Times New Roman" w:hAnsi="Times New Roman" w:cs="Times New Roman"/>
        </w:rPr>
        <w:t>Nad</w:t>
      </w:r>
      <w:r w:rsidR="00FC74D6">
        <w:rPr>
          <w:rFonts w:ascii="Times New Roman" w:eastAsia="Times New Roman" w:hAnsi="Times New Roman" w:cs="Times New Roman"/>
        </w:rPr>
        <w:t>zor</w:t>
      </w:r>
      <w:r w:rsidRPr="00533F87">
        <w:rPr>
          <w:rFonts w:ascii="Times New Roman" w:eastAsia="Times New Roman" w:hAnsi="Times New Roman" w:cs="Times New Roman"/>
        </w:rPr>
        <w:t xml:space="preserve"> iz stava 1 ovog člana Sudski savjet</w:t>
      </w:r>
      <w:r w:rsidR="00263D79">
        <w:rPr>
          <w:rFonts w:ascii="Times New Roman" w:eastAsia="Times New Roman" w:hAnsi="Times New Roman" w:cs="Times New Roman"/>
        </w:rPr>
        <w:t xml:space="preserve"> može</w:t>
      </w:r>
      <w:r w:rsidRPr="00533F87">
        <w:rPr>
          <w:rFonts w:ascii="Times New Roman" w:eastAsia="Times New Roman" w:hAnsi="Times New Roman" w:cs="Times New Roman"/>
        </w:rPr>
        <w:t xml:space="preserve"> vrši</w:t>
      </w:r>
      <w:r w:rsidR="00263D79">
        <w:rPr>
          <w:rFonts w:ascii="Times New Roman" w:eastAsia="Times New Roman" w:hAnsi="Times New Roman" w:cs="Times New Roman"/>
        </w:rPr>
        <w:t>ti</w:t>
      </w:r>
      <w:r w:rsidRPr="00533F87">
        <w:rPr>
          <w:rFonts w:ascii="Times New Roman" w:eastAsia="Times New Roman" w:hAnsi="Times New Roman" w:cs="Times New Roman"/>
        </w:rPr>
        <w:t xml:space="preserve"> putem informacionog sistema</w:t>
      </w:r>
      <w:r w:rsidR="00263D79">
        <w:rPr>
          <w:rFonts w:ascii="Times New Roman" w:eastAsia="Times New Roman" w:hAnsi="Times New Roman" w:cs="Times New Roman"/>
        </w:rPr>
        <w:t>.</w:t>
      </w:r>
      <w:r w:rsidRPr="00533F87">
        <w:rPr>
          <w:rFonts w:ascii="Times New Roman" w:eastAsia="Times New Roman" w:hAnsi="Times New Roman" w:cs="Times New Roman"/>
        </w:rPr>
        <w:t xml:space="preserve"> koji omogućava da vjerodostojno i u realnom vremenu prati, bilježi i čuva podatke uz obezbijeđivanje nepromjenjivost</w:t>
      </w:r>
      <w:r w:rsidR="00760068" w:rsidRPr="00533F87">
        <w:rPr>
          <w:rFonts w:ascii="Times New Roman" w:eastAsia="Times New Roman" w:hAnsi="Times New Roman" w:cs="Times New Roman"/>
        </w:rPr>
        <w:t xml:space="preserve">i </w:t>
      </w:r>
      <w:r w:rsidRPr="00533F87">
        <w:rPr>
          <w:rFonts w:ascii="Times New Roman" w:eastAsia="Times New Roman" w:hAnsi="Times New Roman" w:cs="Times New Roman"/>
        </w:rPr>
        <w:t>primljenih podataka.</w:t>
      </w:r>
    </w:p>
    <w:p w14:paraId="000000F4" w14:textId="36FA6040" w:rsidR="00854C42" w:rsidRPr="00533F87" w:rsidRDefault="00854C42">
      <w:pPr>
        <w:spacing w:before="240" w:after="240" w:line="240" w:lineRule="auto"/>
        <w:jc w:val="both"/>
        <w:rPr>
          <w:rFonts w:ascii="Times New Roman" w:eastAsia="Times New Roman" w:hAnsi="Times New Roman" w:cs="Times New Roman"/>
        </w:rPr>
      </w:pPr>
    </w:p>
    <w:p w14:paraId="000000F5" w14:textId="77777777"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VIII NAČIN KORIŠĆENJA PRIHODA</w:t>
      </w:r>
    </w:p>
    <w:p w14:paraId="000000F6" w14:textId="33A62B79" w:rsidR="00854C42" w:rsidRDefault="00326B6B">
      <w:pPr>
        <w:spacing w:before="240" w:after="240" w:line="240" w:lineRule="auto"/>
        <w:jc w:val="center"/>
        <w:rPr>
          <w:rFonts w:ascii="Times New Roman" w:eastAsia="Times New Roman" w:hAnsi="Times New Roman" w:cs="Times New Roman"/>
          <w:b/>
          <w:color w:val="323232"/>
        </w:rPr>
      </w:pPr>
      <w:r>
        <w:rPr>
          <w:rFonts w:ascii="Times New Roman" w:eastAsia="Times New Roman" w:hAnsi="Times New Roman" w:cs="Times New Roman"/>
          <w:b/>
          <w:color w:val="323232"/>
        </w:rPr>
        <w:t xml:space="preserve">Član </w:t>
      </w:r>
      <w:r w:rsidR="009A3A78">
        <w:rPr>
          <w:rFonts w:ascii="Times New Roman" w:eastAsia="Times New Roman" w:hAnsi="Times New Roman" w:cs="Times New Roman"/>
          <w:b/>
          <w:color w:val="323232"/>
        </w:rPr>
        <w:t>40</w:t>
      </w:r>
    </w:p>
    <w:p w14:paraId="000000F7"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Naplaćene takse prihod su budžeta Crne Gore.</w:t>
      </w:r>
    </w:p>
    <w:p w14:paraId="680410D8" w14:textId="3EA4C661" w:rsidR="00C9240F" w:rsidRDefault="00C9240F">
      <w:pPr>
        <w:spacing w:before="240" w:after="240" w:line="240" w:lineRule="auto"/>
        <w:jc w:val="both"/>
        <w:rPr>
          <w:rFonts w:ascii="Times New Roman" w:eastAsia="Times New Roman" w:hAnsi="Times New Roman" w:cs="Times New Roman"/>
        </w:rPr>
      </w:pPr>
      <w:r w:rsidRPr="00302E71">
        <w:rPr>
          <w:rFonts w:ascii="Times New Roman" w:eastAsia="Times New Roman" w:hAnsi="Times New Roman" w:cs="Times New Roman"/>
        </w:rPr>
        <w:t xml:space="preserve">Prilikom planiranja </w:t>
      </w:r>
      <w:r w:rsidR="004051B4" w:rsidRPr="00302E71">
        <w:rPr>
          <w:rFonts w:ascii="Times New Roman" w:eastAsia="Times New Roman" w:hAnsi="Times New Roman" w:cs="Times New Roman"/>
        </w:rPr>
        <w:t>i</w:t>
      </w:r>
      <w:r w:rsidRPr="00302E71">
        <w:rPr>
          <w:rFonts w:ascii="Times New Roman" w:eastAsia="Times New Roman" w:hAnsi="Times New Roman" w:cs="Times New Roman"/>
        </w:rPr>
        <w:t xml:space="preserve"> utvrđivanja budžeta za potrebe sudova, vodiće se računa da se dio </w:t>
      </w:r>
      <w:r w:rsidR="004051B4" w:rsidRPr="00302E71">
        <w:rPr>
          <w:rFonts w:ascii="Times New Roman" w:eastAsia="Times New Roman" w:hAnsi="Times New Roman" w:cs="Times New Roman"/>
        </w:rPr>
        <w:t xml:space="preserve">sredstava od </w:t>
      </w:r>
      <w:r w:rsidRPr="00302E71">
        <w:rPr>
          <w:rFonts w:ascii="Times New Roman" w:eastAsia="Times New Roman" w:hAnsi="Times New Roman" w:cs="Times New Roman"/>
        </w:rPr>
        <w:t xml:space="preserve">naplaćenih sudskih taksi usmjeri za unaprjeđenje infrastrukture </w:t>
      </w:r>
      <w:r w:rsidR="004051B4" w:rsidRPr="00302E71">
        <w:rPr>
          <w:rFonts w:ascii="Times New Roman" w:eastAsia="Times New Roman" w:hAnsi="Times New Roman" w:cs="Times New Roman"/>
        </w:rPr>
        <w:t>i</w:t>
      </w:r>
      <w:r w:rsidRPr="00302E71">
        <w:rPr>
          <w:rFonts w:ascii="Times New Roman" w:eastAsia="Times New Roman" w:hAnsi="Times New Roman" w:cs="Times New Roman"/>
        </w:rPr>
        <w:t xml:space="preserve"> stambenih potreba u sudstvu</w:t>
      </w:r>
      <w:r w:rsidR="004051B4" w:rsidRPr="00302E71">
        <w:rPr>
          <w:rFonts w:ascii="Times New Roman" w:eastAsia="Times New Roman" w:hAnsi="Times New Roman" w:cs="Times New Roman"/>
        </w:rPr>
        <w:t>.</w:t>
      </w:r>
    </w:p>
    <w:p w14:paraId="000000F9" w14:textId="66987F5C" w:rsidR="00854C42" w:rsidRDefault="00C9240F">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FA" w14:textId="77777777"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IX. PRELAZNE I ZAVRŠNE ODREDBE</w:t>
      </w:r>
    </w:p>
    <w:p w14:paraId="000000FB" w14:textId="5EAEB83D"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Član </w:t>
      </w:r>
      <w:r w:rsidR="00F04571">
        <w:rPr>
          <w:rFonts w:ascii="Times New Roman" w:eastAsia="Times New Roman" w:hAnsi="Times New Roman" w:cs="Times New Roman"/>
          <w:b/>
        </w:rPr>
        <w:t>4</w:t>
      </w:r>
      <w:r w:rsidR="009A3A78">
        <w:rPr>
          <w:rFonts w:ascii="Times New Roman" w:eastAsia="Times New Roman" w:hAnsi="Times New Roman" w:cs="Times New Roman"/>
          <w:b/>
        </w:rPr>
        <w:t>1</w:t>
      </w:r>
    </w:p>
    <w:p w14:paraId="000000FC" w14:textId="53D87C3C"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Ako je taksena obveza za podneske i radnje nastala do dana stupanja na snagu ovoga Zakona, plaćaće se taksa u skladu sa propisima i tarifom koji su važili do njegovog stupanja na snagu.</w:t>
      </w:r>
    </w:p>
    <w:p w14:paraId="00000100" w14:textId="42226859" w:rsidR="00854C42" w:rsidRDefault="002663F1">
      <w:pPr>
        <w:spacing w:before="240" w:after="240" w:line="240" w:lineRule="auto"/>
        <w:jc w:val="both"/>
        <w:rPr>
          <w:rFonts w:ascii="Times New Roman" w:eastAsia="Times New Roman" w:hAnsi="Times New Roman" w:cs="Times New Roman"/>
        </w:rPr>
      </w:pPr>
      <w:r w:rsidRPr="00D005B8">
        <w:rPr>
          <w:rFonts w:ascii="Times New Roman" w:eastAsia="Times New Roman" w:hAnsi="Times New Roman" w:cs="Times New Roman"/>
        </w:rPr>
        <w:t>Postupak naplate utvrđenih, a nenaplaćenih taksi do dana stupanja ovog zakona sprovešće se po odredbama ovog zakona.</w:t>
      </w:r>
      <w:r>
        <w:rPr>
          <w:rFonts w:ascii="Times New Roman" w:eastAsia="Times New Roman" w:hAnsi="Times New Roman" w:cs="Times New Roman"/>
        </w:rPr>
        <w:t xml:space="preserve"> </w:t>
      </w:r>
    </w:p>
    <w:p w14:paraId="3D09F2ED" w14:textId="41B94AB6" w:rsidR="003B35D8" w:rsidRDefault="003B35D8">
      <w:pPr>
        <w:spacing w:before="240" w:after="240" w:line="240" w:lineRule="auto"/>
        <w:jc w:val="both"/>
        <w:rPr>
          <w:rFonts w:ascii="Times New Roman" w:eastAsia="Times New Roman" w:hAnsi="Times New Roman" w:cs="Times New Roman"/>
        </w:rPr>
      </w:pPr>
    </w:p>
    <w:p w14:paraId="7C73EF12" w14:textId="77777777" w:rsidR="003B35D8" w:rsidRPr="00CF79EA" w:rsidRDefault="003B35D8">
      <w:pPr>
        <w:spacing w:before="240" w:after="240" w:line="240" w:lineRule="auto"/>
        <w:jc w:val="both"/>
        <w:rPr>
          <w:rFonts w:ascii="Times New Roman" w:eastAsia="Times New Roman" w:hAnsi="Times New Roman" w:cs="Times New Roman"/>
        </w:rPr>
      </w:pPr>
    </w:p>
    <w:p w14:paraId="00000101" w14:textId="52EFADBB"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Član 4</w:t>
      </w:r>
      <w:r w:rsidR="009A3A78">
        <w:rPr>
          <w:rFonts w:ascii="Times New Roman" w:eastAsia="Times New Roman" w:hAnsi="Times New Roman" w:cs="Times New Roman"/>
          <w:b/>
        </w:rPr>
        <w:t>2</w:t>
      </w:r>
    </w:p>
    <w:p w14:paraId="00000103" w14:textId="6B48AEC9"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Danom stupanja na snagu ovoga Zakona prestaje </w:t>
      </w:r>
      <w:r w:rsidR="00E6718A">
        <w:rPr>
          <w:rFonts w:ascii="Times New Roman" w:eastAsia="Times New Roman" w:hAnsi="Times New Roman" w:cs="Times New Roman"/>
        </w:rPr>
        <w:t xml:space="preserve">da </w:t>
      </w:r>
      <w:r>
        <w:rPr>
          <w:rFonts w:ascii="Times New Roman" w:eastAsia="Times New Roman" w:hAnsi="Times New Roman" w:cs="Times New Roman"/>
        </w:rPr>
        <w:t>važi Zakon o sudskim taksama ("Služben</w:t>
      </w:r>
      <w:r w:rsidR="00E6718A">
        <w:rPr>
          <w:rFonts w:ascii="Times New Roman" w:eastAsia="Times New Roman" w:hAnsi="Times New Roman" w:cs="Times New Roman"/>
        </w:rPr>
        <w:t>i</w:t>
      </w:r>
      <w:r>
        <w:rPr>
          <w:rFonts w:ascii="Times New Roman" w:eastAsia="Times New Roman" w:hAnsi="Times New Roman" w:cs="Times New Roman"/>
        </w:rPr>
        <w:t xml:space="preserve"> list RCG</w:t>
      </w:r>
      <w:proofErr w:type="gramStart"/>
      <w:r>
        <w:rPr>
          <w:rFonts w:ascii="Times New Roman" w:eastAsia="Times New Roman" w:hAnsi="Times New Roman" w:cs="Times New Roman"/>
        </w:rPr>
        <w:t>",</w:t>
      </w:r>
      <w:r w:rsidR="00E6718A">
        <w:rPr>
          <w:rFonts w:ascii="Times New Roman" w:eastAsia="Times New Roman" w:hAnsi="Times New Roman" w:cs="Times New Roman"/>
        </w:rPr>
        <w:t xml:space="preserve"> </w:t>
      </w:r>
      <w:r>
        <w:rPr>
          <w:rFonts w:ascii="Times New Roman" w:eastAsia="Times New Roman" w:hAnsi="Times New Roman" w:cs="Times New Roman"/>
        </w:rPr>
        <w:t xml:space="preserve"> br</w:t>
      </w:r>
      <w:r w:rsidR="00E6718A">
        <w:rPr>
          <w:rFonts w:ascii="Times New Roman" w:eastAsia="Times New Roman" w:hAnsi="Times New Roman" w:cs="Times New Roman"/>
        </w:rPr>
        <w:t>.</w:t>
      </w:r>
      <w:proofErr w:type="gramEnd"/>
      <w:r>
        <w:rPr>
          <w:rFonts w:ascii="Times New Roman" w:eastAsia="Times New Roman" w:hAnsi="Times New Roman" w:cs="Times New Roman"/>
        </w:rPr>
        <w:t xml:space="preserve"> 76/05</w:t>
      </w:r>
      <w:r w:rsidR="00E6718A">
        <w:rPr>
          <w:rFonts w:ascii="Times New Roman" w:eastAsia="Times New Roman" w:hAnsi="Times New Roman" w:cs="Times New Roman"/>
        </w:rPr>
        <w:t xml:space="preserve"> i</w:t>
      </w:r>
      <w:r>
        <w:rPr>
          <w:rFonts w:ascii="Times New Roman" w:eastAsia="Times New Roman" w:hAnsi="Times New Roman" w:cs="Times New Roman"/>
        </w:rPr>
        <w:t xml:space="preserve"> 39/07).</w:t>
      </w:r>
    </w:p>
    <w:p w14:paraId="5E665226" w14:textId="77777777" w:rsidR="003F39CF" w:rsidRPr="00AF33CD" w:rsidRDefault="003F39CF">
      <w:pPr>
        <w:spacing w:before="240" w:after="240" w:line="240" w:lineRule="auto"/>
        <w:jc w:val="both"/>
        <w:rPr>
          <w:rFonts w:ascii="Times New Roman" w:eastAsia="Times New Roman" w:hAnsi="Times New Roman" w:cs="Times New Roman"/>
        </w:rPr>
      </w:pPr>
    </w:p>
    <w:p w14:paraId="00000104" w14:textId="3032FC83" w:rsidR="00854C42" w:rsidRDefault="00326B6B">
      <w:pPr>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Član 4</w:t>
      </w:r>
      <w:r w:rsidR="009A3A78">
        <w:rPr>
          <w:rFonts w:ascii="Times New Roman" w:eastAsia="Times New Roman" w:hAnsi="Times New Roman" w:cs="Times New Roman"/>
          <w:b/>
        </w:rPr>
        <w:t>3</w:t>
      </w:r>
    </w:p>
    <w:p w14:paraId="00000105"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Ovaj zakon stupa na snagu osmog dana od dana objavljivanja u „Službenom listu Crne </w:t>
      </w:r>
      <w:proofErr w:type="gramStart"/>
      <w:r>
        <w:rPr>
          <w:rFonts w:ascii="Times New Roman" w:eastAsia="Times New Roman" w:hAnsi="Times New Roman" w:cs="Times New Roman"/>
        </w:rPr>
        <w:t>Gore“</w:t>
      </w:r>
      <w:proofErr w:type="gramEnd"/>
      <w:r>
        <w:rPr>
          <w:rFonts w:ascii="Times New Roman" w:eastAsia="Times New Roman" w:hAnsi="Times New Roman" w:cs="Times New Roman"/>
        </w:rPr>
        <w:t>.</w:t>
      </w:r>
    </w:p>
    <w:p w14:paraId="00000106" w14:textId="77777777" w:rsidR="00854C42" w:rsidRDefault="00326B6B">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107" w14:textId="2A864269" w:rsidR="00854C42" w:rsidRDefault="00854C42">
      <w:pPr>
        <w:spacing w:line="240" w:lineRule="auto"/>
      </w:pPr>
    </w:p>
    <w:p w14:paraId="7BAE8C75" w14:textId="724F6E4B" w:rsidR="00F56CB8" w:rsidRDefault="00F56CB8">
      <w:pPr>
        <w:spacing w:line="240" w:lineRule="auto"/>
      </w:pPr>
    </w:p>
    <w:p w14:paraId="6C4734F2" w14:textId="02C711F1" w:rsidR="00F56CB8" w:rsidRDefault="00F56CB8">
      <w:pPr>
        <w:spacing w:line="240" w:lineRule="auto"/>
      </w:pPr>
    </w:p>
    <w:p w14:paraId="2A07FEED" w14:textId="0FCBA2AB" w:rsidR="00F56CB8" w:rsidRDefault="00F56CB8">
      <w:pPr>
        <w:spacing w:line="240" w:lineRule="auto"/>
      </w:pPr>
    </w:p>
    <w:p w14:paraId="122C3910" w14:textId="4595E478" w:rsidR="00F56CB8" w:rsidRDefault="00F56CB8">
      <w:pPr>
        <w:spacing w:line="240" w:lineRule="auto"/>
      </w:pPr>
    </w:p>
    <w:p w14:paraId="226A9847" w14:textId="6E60969C" w:rsidR="00F56CB8" w:rsidRDefault="00F56CB8">
      <w:pPr>
        <w:spacing w:line="240" w:lineRule="auto"/>
      </w:pPr>
    </w:p>
    <w:p w14:paraId="0A7ECF11" w14:textId="3DDA8456" w:rsidR="00F56CB8" w:rsidRDefault="00F56CB8">
      <w:pPr>
        <w:spacing w:line="240" w:lineRule="auto"/>
      </w:pPr>
    </w:p>
    <w:p w14:paraId="0313A3D3" w14:textId="23807B32" w:rsidR="00F56CB8" w:rsidRDefault="00F56CB8">
      <w:pPr>
        <w:spacing w:line="240" w:lineRule="auto"/>
      </w:pPr>
    </w:p>
    <w:p w14:paraId="1302E0B8" w14:textId="7073BC1F" w:rsidR="00F56CB8" w:rsidRDefault="00F56CB8">
      <w:pPr>
        <w:spacing w:line="240" w:lineRule="auto"/>
      </w:pPr>
    </w:p>
    <w:p w14:paraId="2304E3D4" w14:textId="0DA50B85" w:rsidR="00F56CB8" w:rsidRDefault="00F56CB8">
      <w:pPr>
        <w:spacing w:line="240" w:lineRule="auto"/>
      </w:pPr>
    </w:p>
    <w:p w14:paraId="0FB79615" w14:textId="11054FEA" w:rsidR="00F56CB8" w:rsidRDefault="00F56CB8">
      <w:pPr>
        <w:spacing w:line="240" w:lineRule="auto"/>
      </w:pPr>
    </w:p>
    <w:p w14:paraId="13D784E6" w14:textId="4E122A92" w:rsidR="00F56CB8" w:rsidRDefault="00F56CB8">
      <w:pPr>
        <w:spacing w:line="240" w:lineRule="auto"/>
      </w:pPr>
    </w:p>
    <w:p w14:paraId="29F7F3AA" w14:textId="284B8552" w:rsidR="00F56CB8" w:rsidRDefault="00F56CB8">
      <w:pPr>
        <w:spacing w:line="240" w:lineRule="auto"/>
      </w:pPr>
    </w:p>
    <w:p w14:paraId="744655FB" w14:textId="495D6B0E" w:rsidR="00F56CB8" w:rsidRDefault="00F56CB8">
      <w:pPr>
        <w:spacing w:line="240" w:lineRule="auto"/>
      </w:pPr>
    </w:p>
    <w:p w14:paraId="1FE0CF14" w14:textId="0E7507B0" w:rsidR="00F56CB8" w:rsidRDefault="00F56CB8">
      <w:pPr>
        <w:spacing w:line="240" w:lineRule="auto"/>
      </w:pPr>
    </w:p>
    <w:p w14:paraId="3AB4A11C" w14:textId="3E959586" w:rsidR="00F56CB8" w:rsidRDefault="00F56CB8">
      <w:pPr>
        <w:spacing w:line="240" w:lineRule="auto"/>
      </w:pPr>
    </w:p>
    <w:p w14:paraId="0B96142B" w14:textId="17906AF9" w:rsidR="00F56CB8" w:rsidRDefault="00F56CB8">
      <w:pPr>
        <w:spacing w:line="240" w:lineRule="auto"/>
      </w:pPr>
    </w:p>
    <w:p w14:paraId="1A649286" w14:textId="1F55DDC6" w:rsidR="00F56CB8" w:rsidRDefault="00F56CB8">
      <w:pPr>
        <w:spacing w:line="240" w:lineRule="auto"/>
      </w:pPr>
    </w:p>
    <w:p w14:paraId="3C29A628" w14:textId="24D83356" w:rsidR="00F56CB8" w:rsidRDefault="00F56CB8">
      <w:pPr>
        <w:spacing w:line="240" w:lineRule="auto"/>
      </w:pPr>
    </w:p>
    <w:p w14:paraId="153625D0" w14:textId="59555F8C" w:rsidR="00F56CB8" w:rsidRDefault="00F56CB8">
      <w:pPr>
        <w:spacing w:line="240" w:lineRule="auto"/>
      </w:pPr>
    </w:p>
    <w:p w14:paraId="3B3F6689" w14:textId="0A4D6619" w:rsidR="00F56CB8" w:rsidRDefault="00F56CB8">
      <w:pPr>
        <w:spacing w:line="240" w:lineRule="auto"/>
      </w:pPr>
    </w:p>
    <w:p w14:paraId="565275C4" w14:textId="347CD23F" w:rsidR="00F56CB8" w:rsidRDefault="00F56CB8">
      <w:pPr>
        <w:spacing w:line="240" w:lineRule="auto"/>
      </w:pPr>
    </w:p>
    <w:p w14:paraId="339A7FE6" w14:textId="49295932" w:rsidR="00F56CB8" w:rsidRDefault="00F56CB8">
      <w:pPr>
        <w:spacing w:line="240" w:lineRule="auto"/>
      </w:pPr>
    </w:p>
    <w:p w14:paraId="524FA74F" w14:textId="54D25ADD" w:rsidR="00F56CB8" w:rsidRDefault="00F56CB8">
      <w:pPr>
        <w:spacing w:line="240" w:lineRule="auto"/>
      </w:pPr>
    </w:p>
    <w:p w14:paraId="24F4AFF8" w14:textId="5A0F9535" w:rsidR="00F56CB8" w:rsidRDefault="00F56CB8">
      <w:pPr>
        <w:spacing w:line="240" w:lineRule="auto"/>
      </w:pPr>
    </w:p>
    <w:p w14:paraId="22DC0379" w14:textId="6D7DFE0A" w:rsidR="00F56CB8" w:rsidRDefault="00F56CB8">
      <w:pPr>
        <w:spacing w:line="240" w:lineRule="auto"/>
      </w:pPr>
    </w:p>
    <w:p w14:paraId="1587B19B" w14:textId="11B55769" w:rsidR="00F56CB8" w:rsidRDefault="00F56CB8">
      <w:pPr>
        <w:spacing w:line="240" w:lineRule="auto"/>
      </w:pPr>
    </w:p>
    <w:p w14:paraId="74E71149" w14:textId="5F8F1BEC" w:rsidR="00F56CB8" w:rsidRDefault="00F56CB8">
      <w:pPr>
        <w:spacing w:line="240" w:lineRule="auto"/>
      </w:pPr>
    </w:p>
    <w:p w14:paraId="102F1710" w14:textId="79946A9F" w:rsidR="00F56CB8" w:rsidRDefault="00F56CB8">
      <w:pPr>
        <w:spacing w:line="240" w:lineRule="auto"/>
      </w:pPr>
    </w:p>
    <w:p w14:paraId="4DCB3D3D" w14:textId="08F92129" w:rsidR="00F56CB8" w:rsidRDefault="00F56CB8">
      <w:pPr>
        <w:spacing w:line="240" w:lineRule="auto"/>
      </w:pPr>
    </w:p>
    <w:p w14:paraId="5879C6C2" w14:textId="52CAE867" w:rsidR="00F56CB8" w:rsidRDefault="00F56CB8">
      <w:pPr>
        <w:spacing w:line="240" w:lineRule="auto"/>
      </w:pPr>
    </w:p>
    <w:p w14:paraId="4D428EC9" w14:textId="0D6C86EB" w:rsidR="00F56CB8" w:rsidRDefault="00F56CB8">
      <w:pPr>
        <w:spacing w:line="240" w:lineRule="auto"/>
      </w:pPr>
    </w:p>
    <w:p w14:paraId="1780AD4E" w14:textId="3E854B33" w:rsidR="00F56CB8" w:rsidRDefault="00F56CB8">
      <w:pPr>
        <w:spacing w:line="240" w:lineRule="auto"/>
      </w:pPr>
    </w:p>
    <w:p w14:paraId="1AA2B068" w14:textId="6E564731" w:rsidR="00F56CB8" w:rsidRDefault="00F56CB8">
      <w:pPr>
        <w:spacing w:line="240" w:lineRule="auto"/>
      </w:pPr>
    </w:p>
    <w:p w14:paraId="7EF61297" w14:textId="41342B5C" w:rsidR="00F56CB8" w:rsidRDefault="00F56CB8">
      <w:pPr>
        <w:spacing w:line="240" w:lineRule="auto"/>
      </w:pPr>
    </w:p>
    <w:p w14:paraId="09702FAF" w14:textId="2FE1F616" w:rsidR="00F56CB8" w:rsidRDefault="00F56CB8">
      <w:pPr>
        <w:spacing w:line="240" w:lineRule="auto"/>
      </w:pPr>
    </w:p>
    <w:p w14:paraId="0AAA7599" w14:textId="486E2C9F" w:rsidR="00F56CB8" w:rsidRDefault="00F56CB8">
      <w:pPr>
        <w:spacing w:line="240" w:lineRule="auto"/>
      </w:pPr>
    </w:p>
    <w:p w14:paraId="45B2B8E3" w14:textId="746BB03B" w:rsidR="00F56CB8" w:rsidRDefault="00F56CB8">
      <w:pPr>
        <w:spacing w:line="240" w:lineRule="auto"/>
      </w:pPr>
    </w:p>
    <w:p w14:paraId="4E7869B1" w14:textId="77777777" w:rsidR="00F56CB8" w:rsidRPr="00F56CB8" w:rsidRDefault="00F56CB8" w:rsidP="00F56CB8">
      <w:pPr>
        <w:spacing w:before="60" w:after="30" w:line="240" w:lineRule="auto"/>
        <w:jc w:val="center"/>
        <w:rPr>
          <w:rFonts w:ascii="Times New Roman" w:eastAsia="Times New Roman" w:hAnsi="Times New Roman" w:cs="Times New Roman"/>
          <w:b/>
          <w:lang w:val="en-US"/>
        </w:rPr>
      </w:pPr>
      <w:r w:rsidRPr="00F56CB8">
        <w:rPr>
          <w:rFonts w:ascii="Times New Roman" w:eastAsia="Times New Roman" w:hAnsi="Times New Roman" w:cs="Times New Roman"/>
          <w:b/>
          <w:lang w:val="en-US"/>
        </w:rPr>
        <w:lastRenderedPageBreak/>
        <w:t>TAKSENA TARIFA</w:t>
      </w:r>
    </w:p>
    <w:p w14:paraId="7C7B9985" w14:textId="77777777" w:rsidR="00F56CB8" w:rsidRPr="00F56CB8" w:rsidRDefault="00F56CB8" w:rsidP="00F56CB8">
      <w:pPr>
        <w:spacing w:before="60" w:after="30" w:line="240" w:lineRule="auto"/>
        <w:jc w:val="center"/>
        <w:rPr>
          <w:rFonts w:ascii="Times New Roman" w:eastAsia="Times New Roman" w:hAnsi="Times New Roman" w:cs="Times New Roman"/>
          <w:b/>
          <w:lang w:val="en-US"/>
        </w:rPr>
      </w:pPr>
      <w:r w:rsidRPr="00F56CB8">
        <w:rPr>
          <w:rFonts w:ascii="Times New Roman" w:eastAsia="Times New Roman" w:hAnsi="Times New Roman" w:cs="Times New Roman"/>
          <w:b/>
          <w:lang w:val="en-US"/>
        </w:rPr>
        <w:t xml:space="preserve">I PARNIČNI I IZVRŠNI POSTUPAK </w:t>
      </w:r>
    </w:p>
    <w:p w14:paraId="2CBD7B94"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1. Podnesci</w:t>
      </w:r>
    </w:p>
    <w:p w14:paraId="7C3AA4C5"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1</w:t>
      </w:r>
    </w:p>
    <w:p w14:paraId="70D008C2"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tužbu i protivtužbu plaća se prema vrijednosti predmeta spora sledeća taksa:</w:t>
      </w:r>
    </w:p>
    <w:p w14:paraId="77ECE998"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do 750 € vrijednosti 30 €;</w:t>
      </w:r>
    </w:p>
    <w:p w14:paraId="56CA547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preko 750 € do 7.500 € vrijednosti 30 € i 2% na razliku iznad 750 €;</w:t>
      </w:r>
    </w:p>
    <w:p w14:paraId="2B16665E"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preko 7.500 € vrijednosti 165 € i 1% na razliku iznad 7.500 €, ali ne više od 1.125 € pred sudom opšte nadležnosti, odnosno ne više od 2.250 € pred privrednim sudom.</w:t>
      </w:r>
    </w:p>
    <w:p w14:paraId="1561EC88"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predlog za izvršenje, protivizvršenje ili obezbjeđenje, za prigovor protiv rješenja o izvršenju, za tužbu sa predlogom da se izda platni nalog, za prigovor protiv platnog naloga, za predlog za povraćaj u pređašnje stanje, za predlog za obezbjeđenje dokaza, za odgovor na tužbu, za odgovor na predlog za ponavljanje postupka, za odgovor na žalbu ili reviziju plaća se polovina takse iz stava 1 ovog tarifnog broja.</w:t>
      </w:r>
    </w:p>
    <w:p w14:paraId="68BBE2B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žalbu ili reviziju protiv presude, predlog za ponavljanje postupka i za žalbu protiv rješenja u sporovima zbog smetanja posjeda plaća se taksa iz stava 1 ovog tarifnog broja.</w:t>
      </w:r>
    </w:p>
    <w:p w14:paraId="0AF560FF"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Za žalbu ili reviziju protiv rješenja plaća se taksa iz stava 1 ovog tarifnog broja.</w:t>
      </w:r>
    </w:p>
    <w:p w14:paraId="0296DA4D"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70417045"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Ako je podnesak primljen na zapisnik kod suda, uključujući i one koji su primljeni na zapisnik u toku rasprave plaća se taksa predviđena za odnosni podnesak;</w:t>
      </w:r>
    </w:p>
    <w:p w14:paraId="197CFF08"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Kad je u tužbi stavljen predlog za određivanje mjere obezbjeđenja ili kad se u žalbi stavi predlog za povraćaj u pređašnje stanje plaća se, pored takse za tužbu, odnosno žalbu i taksa za odnosni predlog;</w:t>
      </w:r>
    </w:p>
    <w:p w14:paraId="6B5098F7"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predlog za izvršenje ili obezbjeđenje plaća se jedna taksa i kad se predlaže više sredstava izvršenja, odnosno obezbjeđenja, bez obzira da li istovremeno ili naknadno;</w:t>
      </w:r>
    </w:p>
    <w:p w14:paraId="0E092B6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Za žalbu protiv rješenja prvostepenog suda plaća se taksa samo ako se žalbom pobija rješenje koje podliježe plaćanju takse po tarifnom broju 2;</w:t>
      </w:r>
    </w:p>
    <w:p w14:paraId="10D1CE3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5. Za žalbu protiv rješenja kojim se usvaja ili odbija predlog za povraćaj u pređašnje stanje plaća se polovina takse iz stava 1 ovog tarifnog broja, ali ne više od 300 €, a u postupku pred privrednim sudom ne više od 600 €;</w:t>
      </w:r>
    </w:p>
    <w:p w14:paraId="5BE1646E"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6. Za predlog da se prizna odluka stranog suda i za žalbu protiv rješenja po predlogu plaća se taksa u iznosu od 75 €;</w:t>
      </w:r>
    </w:p>
    <w:p w14:paraId="70D6B63C"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7. Za podneske koji nijesu navedeni u ovom tarifnom broju, kao i za priloge uz podneske ne plaća se taksa.</w:t>
      </w:r>
    </w:p>
    <w:p w14:paraId="781A19AC"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2. Odluke</w:t>
      </w:r>
    </w:p>
    <w:p w14:paraId="1C57E1AF"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2</w:t>
      </w:r>
    </w:p>
    <w:p w14:paraId="7279B65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prvostepenu presudu plaća se prema vrijednosti predmeta spora taksa iz stava 1 tarifnog broja 1;</w:t>
      </w:r>
    </w:p>
    <w:p w14:paraId="4254F12F"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presudu zbog propuštanja kao i za presudu na osnovu priznanja donešenu najkasnije na pripremnom ročištu, odnosno na prvom ročištu za glavnu raspravu, ako pripremno ročište nije održano plaća se polovina takse iz stava 1 ovog tarifnog broja;</w:t>
      </w:r>
    </w:p>
    <w:p w14:paraId="4FB5804D"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rješenje o odbacivanju ili povlačenju tužbe plaća se polovina takse iz stava 1 ovog tarifnog broja, ali ne više od 75 €, odnosno ne više od 150 € u postupku pred privrednim sudom;</w:t>
      </w:r>
    </w:p>
    <w:p w14:paraId="0107D6DA"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Za rješenje o izdavanju platnog naloga plaća se polovina takse iz stava 1 ovog tarifnog broja;</w:t>
      </w:r>
    </w:p>
    <w:p w14:paraId="24CA2A9C"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5) Za rješenje o izvršenju, za rješenje kojim se usvaja predlog za protivizvršenje i za rješenje o određivanju mjere obezbjeđenja plaća se polovina takse iz stava 1 ovog tarifnog broja;</w:t>
      </w:r>
    </w:p>
    <w:p w14:paraId="7AD16C1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lastRenderedPageBreak/>
        <w:t>6) Za rješenje kojim se usvaja ili odbija predlog za povraćaj u pređašnje stanje plaća se polovina takse iz stava 1 ovog tarifnog broja, ali ne više od 45 €, odnosno ne više od 90 € u postupku pred privrednim sudom;</w:t>
      </w:r>
    </w:p>
    <w:p w14:paraId="4F2D071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7) Za rješenje o predlogu za priznanje odluke stranog suda u statusnim sporovima plaća se taksa od 75 €;</w:t>
      </w:r>
    </w:p>
    <w:p w14:paraId="0D75ACF0"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8) Za rješenje o troškovima postupka kad se o njima odvojeno odlučuje plaća se taksa iz stava 1 ovog tarifnog broja;</w:t>
      </w:r>
    </w:p>
    <w:p w14:paraId="767833C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9) Za odluke drugostepenog suda po žalbama na prvostepene odluke navedene u st. 1-8 ovog tarifnog broja plaća se taksa kao i za prvostepenu odluku;</w:t>
      </w:r>
    </w:p>
    <w:p w14:paraId="7C6722C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10) Za presudu i rješenje suda po reviziji na presude i rješenja drugostepenih sudova plaća se taksa u dvostrukom iznosu iz ovog tarifnog broja.</w:t>
      </w:r>
    </w:p>
    <w:p w14:paraId="1BAECD4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1C06805A"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Obaveza plaćanja takse za prvostepenu odluku ne zavisi od toga da li je odluka postala pravosnažna;</w:t>
      </w:r>
    </w:p>
    <w:p w14:paraId="4076C8D3"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odluke koje nijesu navedene u ovom tarifnom broju ne plaća se taksa;</w:t>
      </w:r>
    </w:p>
    <w:p w14:paraId="28030F1C"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Ako viši sud ukine odluku nižeg suda i predmet vrati na ponovno raspravljanje nižem sudu, plaćena taksa za ukinutu odluku uračunava se u taksu za novu odluku ili za poravnanje. Na isti način će se postupati i kad Vrhovni sud uvaži zahtjev za zaštitu zakonitosti. Isto tako, uračunaće se taksa plaćena za prvostepenu odluku koja je ukinuta povodom usvajanja predloga za povraćaj u pređašnje stanje ili predloga za ponavljanje postupka u taksu za novu odluku koja bude donesena poslije povraćaja u pređašnje stanje, odnosno ponavljanja postupka. U slučaju uračunavanja, ako je taksa plaćena za prvu odluku veća od takse koju treba platiti za drugu odluku ili za poravnanje, neće se vraćati razlika između ovih taksa;</w:t>
      </w:r>
    </w:p>
    <w:p w14:paraId="18677174"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Za dopunsku presudu ili rješenje neće se plaćati taksa ako je za odluku koja je dopunjena plaćena taksa prema punoj vrijednosti spora;</w:t>
      </w:r>
    </w:p>
    <w:p w14:paraId="53781F2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5. Ako je u toku parnice donesena međupresuda plaća se taksa na puni iznos vrijednosti predmeta spora. U takvom slučaju neće se plaćati taksa za konačnu odluku koja bude donesena poslije međupresude;</w:t>
      </w:r>
    </w:p>
    <w:p w14:paraId="42509F05"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6. Ako je u toku parnice donesena djelimična presuda, plaća se taksa prema vrijednosti zahtjeva o kome je odlučeno. Za konačnu odluku plaća se taksa prema vrijednosti ostatka spornog zahtjeva koji nije obuhvaćen djelimičnom presudom;</w:t>
      </w:r>
    </w:p>
    <w:p w14:paraId="29F159F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7. Taksa za izdavanje platnog naloga uračunava se u taksu za odluku koja bude donesena povodom prigovora protiv platnog naloga;</w:t>
      </w:r>
    </w:p>
    <w:p w14:paraId="2B14EF5C"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8. Za prvostepenu presudu koja je donijeta u vezi sa protivtužbom plaća se taksa kao da je o protivtužbi posebno raspravljano;</w:t>
      </w:r>
    </w:p>
    <w:p w14:paraId="5D2F70B7" w14:textId="7F4724A1" w:rsid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xml:space="preserve">9. </w:t>
      </w:r>
      <w:r w:rsidRPr="00F56CB8">
        <w:rPr>
          <w:rFonts w:ascii="Times New Roman" w:eastAsia="Times New Roman" w:hAnsi="Times New Roman" w:cs="Times New Roman"/>
          <w:color w:val="000000"/>
          <w:lang w:val="en-US"/>
        </w:rPr>
        <w:t>Ako je više parnica spojeno radi zajedničkog raspravljanja, plaća se taksa za presudu</w:t>
      </w:r>
      <w:r w:rsidRPr="00F56CB8">
        <w:rPr>
          <w:rFonts w:ascii="Times New Roman" w:eastAsia="Times New Roman" w:hAnsi="Times New Roman" w:cs="Times New Roman"/>
          <w:lang w:val="en-US"/>
        </w:rPr>
        <w:t>.</w:t>
      </w:r>
    </w:p>
    <w:p w14:paraId="67552D32"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00040396"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3. Sudsko poravnanje</w:t>
      </w:r>
    </w:p>
    <w:p w14:paraId="350A4292"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3</w:t>
      </w:r>
    </w:p>
    <w:p w14:paraId="65A8B3E7"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sudsko poravnanje u toku postupka plaća se, prema vrijednosti na koju su se stranke poravnale, polovina takse iz stava 1 tarifnog broja 2;</w:t>
      </w:r>
    </w:p>
    <w:p w14:paraId="140A9CE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Ako se vrijednost predmeta spora ne može utvrditi, za poravnanje se plaća taksa od 45 €.</w:t>
      </w:r>
    </w:p>
    <w:p w14:paraId="7632A60E"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10195A4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Ako je međupresudom odlučeno o osnovu zahtjeva, a potom se zaključi poravnanje o iznosu zahtjeva, ne plaća se taksa za poravnanje;</w:t>
      </w:r>
    </w:p>
    <w:p w14:paraId="37A82A22" w14:textId="75CF1A63" w:rsid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prvi prepis zapisnika o poravnanju koji se izdaje stranci, na njen zahtjev, ne plaća se taksa.</w:t>
      </w:r>
    </w:p>
    <w:p w14:paraId="253444CC" w14:textId="61401143" w:rsidR="00F56CB8" w:rsidRDefault="00F56CB8" w:rsidP="00F56CB8">
      <w:pPr>
        <w:spacing w:line="240" w:lineRule="auto"/>
        <w:ind w:left="150" w:right="150" w:firstLine="240"/>
        <w:jc w:val="both"/>
        <w:rPr>
          <w:rFonts w:ascii="Times New Roman" w:eastAsia="Times New Roman" w:hAnsi="Times New Roman" w:cs="Times New Roman"/>
          <w:lang w:val="en-US"/>
        </w:rPr>
      </w:pPr>
    </w:p>
    <w:p w14:paraId="71E3184B" w14:textId="3027F719" w:rsidR="00F56CB8" w:rsidRDefault="00F56CB8" w:rsidP="00F56CB8">
      <w:pPr>
        <w:spacing w:line="240" w:lineRule="auto"/>
        <w:ind w:left="150" w:right="150" w:firstLine="240"/>
        <w:jc w:val="both"/>
        <w:rPr>
          <w:rFonts w:ascii="Times New Roman" w:eastAsia="Times New Roman" w:hAnsi="Times New Roman" w:cs="Times New Roman"/>
          <w:lang w:val="en-US"/>
        </w:rPr>
      </w:pPr>
    </w:p>
    <w:p w14:paraId="083F4BAF"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49652EDF" w14:textId="77777777" w:rsidR="00F56CB8" w:rsidRPr="00F56CB8" w:rsidRDefault="00F56CB8" w:rsidP="00F56CB8">
      <w:pPr>
        <w:spacing w:before="60" w:after="30" w:line="240" w:lineRule="auto"/>
        <w:jc w:val="center"/>
        <w:rPr>
          <w:rFonts w:ascii="Times New Roman" w:eastAsia="Times New Roman" w:hAnsi="Times New Roman" w:cs="Times New Roman"/>
          <w:b/>
          <w:lang w:val="en-US"/>
        </w:rPr>
      </w:pPr>
      <w:r w:rsidRPr="00F56CB8">
        <w:rPr>
          <w:rFonts w:ascii="Times New Roman" w:eastAsia="Times New Roman" w:hAnsi="Times New Roman" w:cs="Times New Roman"/>
          <w:b/>
          <w:lang w:val="en-US"/>
        </w:rPr>
        <w:lastRenderedPageBreak/>
        <w:t>II VANPARNIČNI POSTUPAK</w:t>
      </w:r>
    </w:p>
    <w:p w14:paraId="49C3F6A8"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4</w:t>
      </w:r>
    </w:p>
    <w:p w14:paraId="7DDA561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predlog da se pokrene postupak u vanparničnoj stvari koja nije obuhvaćena posebnim odredbama kojima se propisuje plaćanje takse u pojedinim vrstama vanparničnog postupka plaća se taksa od 15 €;</w:t>
      </w:r>
    </w:p>
    <w:p w14:paraId="3C264A2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odluku u vanparničnoj stvari plaća se taksa od 15 €;</w:t>
      </w:r>
    </w:p>
    <w:p w14:paraId="23F7E694"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žalbu protiv odluke suda prvog stepena plaća se taksa od 15 €.</w:t>
      </w:r>
    </w:p>
    <w:p w14:paraId="785593E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06170FF5"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Napomene 1 i 5 uz tarifni broj 2 shodno će se primjenjivati i u vanparničnom postupku;</w:t>
      </w:r>
    </w:p>
    <w:p w14:paraId="3DCBEF2A" w14:textId="0E115C33" w:rsid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Ne plaća se taksa za žalbu iz stava 3 ovog tarifnog broja, ako žalbu izjavi lice kojem je oduzeta poslovna sposobnost, odnosno njegov zastupnik ili staralac.</w:t>
      </w:r>
    </w:p>
    <w:p w14:paraId="4B0ABBB0"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53A2EAD5" w14:textId="77777777" w:rsidR="00F56CB8" w:rsidRPr="00F56CB8" w:rsidRDefault="00F56CB8" w:rsidP="00F56CB8">
      <w:pPr>
        <w:spacing w:before="60" w:after="30" w:line="240" w:lineRule="auto"/>
        <w:jc w:val="center"/>
        <w:rPr>
          <w:rFonts w:ascii="Times New Roman" w:eastAsia="Times New Roman" w:hAnsi="Times New Roman" w:cs="Times New Roman"/>
          <w:b/>
          <w:lang w:val="en-US"/>
        </w:rPr>
      </w:pPr>
      <w:r w:rsidRPr="00F56CB8">
        <w:rPr>
          <w:rFonts w:ascii="Times New Roman" w:eastAsia="Times New Roman" w:hAnsi="Times New Roman" w:cs="Times New Roman"/>
          <w:b/>
          <w:lang w:val="en-US"/>
        </w:rPr>
        <w:t>III POSEBNE ODREDBE ZA POJEDINE VRSTE VANPARNIČNOG POSTUPKA</w:t>
      </w:r>
    </w:p>
    <w:p w14:paraId="2C17DFA5"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1. Postupak za raspravljanje zaostavštine</w:t>
      </w:r>
    </w:p>
    <w:p w14:paraId="2AEB96DB"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5</w:t>
      </w:r>
    </w:p>
    <w:p w14:paraId="2B072833"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raspravljanje zaostavštine plaća se paušalna taksa prema čistoj vrijednosti zaostavštine i to:</w:t>
      </w:r>
    </w:p>
    <w:p w14:paraId="4C9E01CC"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do 1.500 € vrijednosti 30 €,</w:t>
      </w:r>
    </w:p>
    <w:p w14:paraId="64B7BDB5"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preko 1.500 € do 7.500 € vrijednosti 30 € i 1% na razliku iznad 1.500 €,</w:t>
      </w:r>
    </w:p>
    <w:p w14:paraId="77F5B758"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preko 7.500 € vrijednosti 90 € i 0,5% na razliku iznad 7.500 €, ali ne više od 450 €.</w:t>
      </w:r>
    </w:p>
    <w:p w14:paraId="2887AF12"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7854020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Paušalna taksa plaća se samo ako je ostavinski postupak završen donošenjem rješenja o nasleđivanju;</w:t>
      </w:r>
    </w:p>
    <w:p w14:paraId="49DDD09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Paušalna taksa plaća se kada je izrađen pismeni otpravak rješenja o nasleđivanju, odnosno u roku od 3 dana od dana dostave opomene za plaćanje takse po članu 35 ovog zakona;</w:t>
      </w:r>
    </w:p>
    <w:p w14:paraId="5D98A80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Sud utvrđuje vrijednost mjerodavnu za odmjeravanje paušalne takse po slobodnoj ocjeni, na osnovu izjave naslednika i podataka koje su podnijeli. Po potrebi, sud može narediti da se izvrši procjena putem vještaka, na trošak naslednika, po odredbama o procjeni zaostavštine, u cilju odmjeravanja poreza na nasleđe. Vrijednost čiste zaostavštine radi naplate paušalne takse utvrđuje se po vrijednosti koju je zaostavština imala u vrijeme procjene;</w:t>
      </w:r>
    </w:p>
    <w:p w14:paraId="447390C0"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Paušalnu taksu plaćaju naslednici u srazmjeri naslijeđenih djelova;</w:t>
      </w:r>
    </w:p>
    <w:p w14:paraId="2084FF07"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5. Prilikom utvrđivanja čiste vrijednosti zaostavštine radi odmjeravanja paušalne takse, odbiće se ostaviočevi dugovi, troškovi sahrane ostavioca, legati i drugi tereti, troškovi popisa i procjene zaostavštine i drugi troškovi;</w:t>
      </w:r>
    </w:p>
    <w:p w14:paraId="29386AE3"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6. Plaća se taksa kao za poravnanje (tarifni broj 3) umjesto posebne takse za diobu, ako naslednici sporazumno predlože diobu i sporazum o diobi bude unijet u rješenje o nasleđivanju;</w:t>
      </w:r>
    </w:p>
    <w:p w14:paraId="74695AE8"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7. Za predlog da se sprovede rasprava zaostavštine i za druge podneske u toku ostavinskog postupka ne plaća se taksa.</w:t>
      </w:r>
    </w:p>
    <w:p w14:paraId="08D16B53"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2. Sastavljanje i čuvanje sudskog testamenta</w:t>
      </w:r>
    </w:p>
    <w:p w14:paraId="650EF823"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6</w:t>
      </w:r>
    </w:p>
    <w:p w14:paraId="0A523E45"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sastavljanje sudskog testamenta plaća se taksa od 22 €;</w:t>
      </w:r>
    </w:p>
    <w:p w14:paraId="102B9198"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čuvanje sudskog testamenta u sudu plaća se taksa od 15 €;</w:t>
      </w:r>
    </w:p>
    <w:p w14:paraId="727D345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opozivanje sudskog testamenta pred sudom plaća se taksa od 22 €;</w:t>
      </w:r>
    </w:p>
    <w:p w14:paraId="484E737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Za vraćanje sudskog testamenta koji se nalazi na čuvanju kod suda plaća se taksa od 15 €.</w:t>
      </w:r>
    </w:p>
    <w:p w14:paraId="04B1093C"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16BBE438"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lastRenderedPageBreak/>
        <w:t>1. Taksa iz stava 1 ovog tarifnog broja plaća se bez obzira da li je testament sastavljen, odnosno opozvan u sudskoj zgradi ili van nje;</w:t>
      </w:r>
    </w:p>
    <w:p w14:paraId="412EEC45"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Ne plaća se nova taksa za čuvanje, ako se vrši zamjena testamenta. Ako se u istom trenutku stari testament zamjenjuje novim, neće se plaćati ni taksa za vraćanje testamenta;</w:t>
      </w:r>
    </w:p>
    <w:p w14:paraId="402AE82F"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Ne plaća se taksa za čuvanje isprava u usmenom testamentu niti za davanje izjave svjedoka usmenog testamenta o zavještaočevoj poslednjoj volji;</w:t>
      </w:r>
    </w:p>
    <w:p w14:paraId="491A3A1A"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Ne plaća se taksa za opozivanje, ako se docnijim testamentom opoziva raniji i ujedno sastavlja novi testament;</w:t>
      </w:r>
    </w:p>
    <w:p w14:paraId="0E33C7EC" w14:textId="49D1C8C6" w:rsid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5. Ne plaća se taksa za predlog da se preduzmu radnje iz ovog tarifnog broja.</w:t>
      </w:r>
    </w:p>
    <w:p w14:paraId="101041C7" w14:textId="77777777" w:rsidR="00EC1E34" w:rsidRPr="00F56CB8" w:rsidRDefault="00EC1E34" w:rsidP="00F56CB8">
      <w:pPr>
        <w:spacing w:line="240" w:lineRule="auto"/>
        <w:ind w:left="150" w:right="150" w:firstLine="240"/>
        <w:jc w:val="both"/>
        <w:rPr>
          <w:rFonts w:ascii="Times New Roman" w:eastAsia="Times New Roman" w:hAnsi="Times New Roman" w:cs="Times New Roman"/>
          <w:lang w:val="en-US"/>
        </w:rPr>
      </w:pPr>
    </w:p>
    <w:p w14:paraId="73895F5B"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3. Postupak za proglašenje nestalog lica za umrlo i dokazivanje smrti</w:t>
      </w:r>
    </w:p>
    <w:p w14:paraId="781C0FDB"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7</w:t>
      </w:r>
    </w:p>
    <w:p w14:paraId="679930AE"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podnesak kojim se traži proglašenje nestalog lica za umrlo i dokazivanje smrti plaća se taksa od 15 €;</w:t>
      </w:r>
    </w:p>
    <w:p w14:paraId="7AED613E"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odluku prvostepenog suda o predlogu plaća se taksa od 15 €;</w:t>
      </w:r>
    </w:p>
    <w:p w14:paraId="7FB8862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žalbu na prvostepenu odluku plaća se taksa od 15 €.</w:t>
      </w:r>
    </w:p>
    <w:p w14:paraId="64FF5F1B"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4. Postupak za sudsko poništenje isprava</w:t>
      </w:r>
    </w:p>
    <w:p w14:paraId="33F08007"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8</w:t>
      </w:r>
    </w:p>
    <w:p w14:paraId="2C6C51A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predlog da se sprovede postupak za amortizaciju isprava plaća se taksa od 15 €;</w:t>
      </w:r>
    </w:p>
    <w:p w14:paraId="5284531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odluku suda plaća se taksa prema vrijednosti isprava, i to:</w:t>
      </w:r>
    </w:p>
    <w:p w14:paraId="3974B61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do 1.500 € vrijednosti 30 €,</w:t>
      </w:r>
    </w:p>
    <w:p w14:paraId="4D7B035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od 1.500 € do 7.500 € vrijednosti 30 € i 1% na razliku iznad 1.500 €,</w:t>
      </w:r>
    </w:p>
    <w:p w14:paraId="033C497F"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preko 7.500 vrijednosti 90 € i 0,5% na razliku iznad 7.500 €, ali ne više od 225 €;</w:t>
      </w:r>
    </w:p>
    <w:p w14:paraId="3ADC50A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Ako na ispravi nije označena vrijednost, plaća se taksa od 30 €.</w:t>
      </w:r>
    </w:p>
    <w:p w14:paraId="310EBD0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1D76CCC0" w14:textId="5960889D" w:rsid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Vrijednost isprave određuje se prema njenoj nominalnoj vrijednosti.</w:t>
      </w:r>
    </w:p>
    <w:p w14:paraId="6765DCBA" w14:textId="77777777" w:rsidR="00EC1E34" w:rsidRPr="00F56CB8" w:rsidRDefault="00EC1E34" w:rsidP="00F56CB8">
      <w:pPr>
        <w:spacing w:line="240" w:lineRule="auto"/>
        <w:ind w:left="150" w:right="150" w:firstLine="240"/>
        <w:jc w:val="both"/>
        <w:rPr>
          <w:rFonts w:ascii="Times New Roman" w:eastAsia="Times New Roman" w:hAnsi="Times New Roman" w:cs="Times New Roman"/>
          <w:lang w:val="en-US"/>
        </w:rPr>
      </w:pPr>
    </w:p>
    <w:p w14:paraId="7199AA5A"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5. Ovjeravanje potpisa, rukopisa, prepisa i prevoda</w:t>
      </w:r>
    </w:p>
    <w:p w14:paraId="2F293F46"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9</w:t>
      </w:r>
    </w:p>
    <w:p w14:paraId="5C6D2E94"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molbu, pismenu ili usmenu, kojom se traži ovjera potpisa, rukopisa ili prepisa plaća se taksa od 1,5 €;</w:t>
      </w:r>
    </w:p>
    <w:p w14:paraId="63A0CEE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Plaća se taksa od 3 € za:</w:t>
      </w:r>
    </w:p>
    <w:p w14:paraId="2B2EB71C"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ovjeru potpisa, odnosno rukopisa,</w:t>
      </w:r>
    </w:p>
    <w:p w14:paraId="3A33675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ovjeru potpisa sudskog tumača na prevodima radi njihove upotrebe u zemlji,</w:t>
      </w:r>
    </w:p>
    <w:p w14:paraId="610F6677"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ovjeru rukopisa za svaki list rukopisa formata A4 i</w:t>
      </w:r>
    </w:p>
    <w:p w14:paraId="26DACD7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ovjeru prepisa ili fotokopije, za svaki list formata A4;</w:t>
      </w:r>
    </w:p>
    <w:p w14:paraId="3309B0E4"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ovjeru potpisa sudskog tumača na prevodima ili sudskog vještaka na nalogu i mišljenju radi njihove upotrebe u inostranstvu i ovjere potpisa na punomoćju plaća se taksa u iznosu od 7 €;</w:t>
      </w:r>
    </w:p>
    <w:p w14:paraId="15D3E01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Za molbu, pismenu ili usmenu, kojom se traži ovjera potpisa, prepisa ili rukopisa za upotrebu u inostranstvu plaća se taksa od 3 €;</w:t>
      </w:r>
    </w:p>
    <w:p w14:paraId="7C47995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xml:space="preserve">5) Za ovjeru potpisa, prepisa ili rukopisa za upotrebu u inostranstvu plaća se taksa </w:t>
      </w:r>
      <w:proofErr w:type="gramStart"/>
      <w:r w:rsidRPr="00F56CB8">
        <w:rPr>
          <w:rFonts w:ascii="Times New Roman" w:eastAsia="Times New Roman" w:hAnsi="Times New Roman" w:cs="Times New Roman"/>
          <w:lang w:val="en-US"/>
        </w:rPr>
        <w:t>od  15</w:t>
      </w:r>
      <w:proofErr w:type="gramEnd"/>
      <w:r w:rsidRPr="00F56CB8">
        <w:rPr>
          <w:rFonts w:ascii="Times New Roman" w:eastAsia="Times New Roman" w:hAnsi="Times New Roman" w:cs="Times New Roman"/>
          <w:lang w:val="en-US"/>
        </w:rPr>
        <w:t xml:space="preserve"> €;</w:t>
      </w:r>
    </w:p>
    <w:p w14:paraId="61D32634"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6) za ovjeru potpisa na ugovorima plaća se taksa za novosklopljene ugovore i ovjeru produženja roka važenja ugovora u iznosu od 15 €.</w:t>
      </w:r>
    </w:p>
    <w:p w14:paraId="7C6D7353"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0DEE4093"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lastRenderedPageBreak/>
        <w:t>1. Potpisi na ispravi koju izdaju pravna lica smatraju se kao jedan potpis, ako su propisima ili pravilima za potpisivanje ovlašćena dva ili više lica;</w:t>
      </w:r>
    </w:p>
    <w:p w14:paraId="082FFFFA"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molbu kojom se traži ovjera potpisa ili otiska prsta na ispravi plaća se jedna taksa bez obzira koliko se potpisa na ispravi ovjerava;</w:t>
      </w:r>
    </w:p>
    <w:p w14:paraId="347BD29E"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Kad stranka preda sudu u toku postupka prost prepis na kome radnik suda svojim potpisom potvrdi da je vidio izvornik, za takvu potvrdu plaća se 50% takse iz stava 2 ovog tarifnog broja;</w:t>
      </w:r>
    </w:p>
    <w:p w14:paraId="0D4BC51A"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Taksu za ovjeru potpisa, rukopisa ili prepisa plaća lice koje traži ovjeru. Prije nego što taksa bude plaćena ne smije se izvršiti ovjera;</w:t>
      </w:r>
    </w:p>
    <w:p w14:paraId="2ED537C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5. U potvrdi o ovjeri prepisa treba označiti sa koliko je takse taksiran izvornik isprave čiji se prepis ovjerava;</w:t>
      </w:r>
    </w:p>
    <w:p w14:paraId="44C9DC7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6. Za ovjeru potpisa i pečata plaća se jedna taksa;</w:t>
      </w:r>
    </w:p>
    <w:p w14:paraId="0F1C38F2"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7. Ako se jednom molbom traži ovjera potpisa na više isprava ili ovjera više rukopisa ili prepisa, plaća se taksa za molbu onoliko puta koliko ima isprava, odnosno prepisa ili rukopisa;</w:t>
      </w:r>
    </w:p>
    <w:p w14:paraId="48C162B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8. Taksa iz stava 5 alineja 1 ovog tarifnog broja plaća se na vrijednost označenu na ugovoru;</w:t>
      </w:r>
    </w:p>
    <w:p w14:paraId="3DF51FA2"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9. Za ovjeru potpisa na punomoćjima iz stava 3 ovog tarifnog broja i za ovjeru potpisa na ugovorima iz stava 5 ovog tarifnog broja plaća se jedna taksa, bez obzira da li se ovjerava jedan ili više potpisa na punomoćju, odnosno ugovoru i bez obzira koliko se primjeraka ugovora ovjerava.</w:t>
      </w:r>
    </w:p>
    <w:p w14:paraId="7FCB6E2D"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Upis brodova u upisnik brodova</w:t>
      </w:r>
    </w:p>
    <w:p w14:paraId="3A4EBCDE"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10</w:t>
      </w:r>
    </w:p>
    <w:p w14:paraId="79B068B0"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xml:space="preserve">1) Za prijavu-predlog kojim se traži prvi upis broda u upisnik brodova plaća se taksa </w:t>
      </w:r>
      <w:proofErr w:type="gramStart"/>
      <w:r w:rsidRPr="00F56CB8">
        <w:rPr>
          <w:rFonts w:ascii="Times New Roman" w:eastAsia="Times New Roman" w:hAnsi="Times New Roman" w:cs="Times New Roman"/>
          <w:lang w:val="en-US"/>
        </w:rPr>
        <w:t>od  450</w:t>
      </w:r>
      <w:proofErr w:type="gramEnd"/>
      <w:r w:rsidRPr="00F56CB8">
        <w:rPr>
          <w:rFonts w:ascii="Times New Roman" w:eastAsia="Times New Roman" w:hAnsi="Times New Roman" w:cs="Times New Roman"/>
          <w:lang w:val="en-US"/>
        </w:rPr>
        <w:t xml:space="preserve"> €;</w:t>
      </w:r>
    </w:p>
    <w:p w14:paraId="7FAD122F"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rješenje o upisu, plaća se polovina takse iz stava 1 ovog tarifnog broja;</w:t>
      </w:r>
    </w:p>
    <w:p w14:paraId="2D9F84C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prijavu-predlog za druge kasnije upise u upisnik brodova i za rješenje o tim upisima, plaća se polovina takse iz stava 1 ili stava 2 ovog tarifnog broja;</w:t>
      </w:r>
    </w:p>
    <w:p w14:paraId="5BB632FD"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Za žalbu protiv rješenja o upisu, plaća se dvostruki iznos takse iz stava 1 ovog tarifnog broja.</w:t>
      </w:r>
    </w:p>
    <w:p w14:paraId="77CF0C8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5D211B44"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Ako se jednim podneskom zahtijeva prvi upis za više brodova, plaća se taksa za svaki brod pojedinačno.</w:t>
      </w:r>
    </w:p>
    <w:p w14:paraId="5A1FF9C3"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7. Upis vazduhoplova u upisnik vazduhoplova</w:t>
      </w:r>
    </w:p>
    <w:p w14:paraId="17BD8390"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11</w:t>
      </w:r>
    </w:p>
    <w:p w14:paraId="5C6CD6FF"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Za prijavu-predlog kojim se traži prvi upis vazduhoplova u upisnik vazduhoplova plaća se taksa od 450 €;</w:t>
      </w:r>
    </w:p>
    <w:p w14:paraId="5680CA8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Za rješenje o upisu, plaća se polovina takse iz stava 1 ovog tarifnog broja;</w:t>
      </w:r>
    </w:p>
    <w:p w14:paraId="25E596D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Za prijavu-predlog za druge kasnije upise u upisnik vazduhoplova i za rješenje o tim upisima, plaća se polovina takse iz stava 1 ili 2 ovog tarifnog broja;</w:t>
      </w:r>
    </w:p>
    <w:p w14:paraId="73D8D074"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Za žalbu protiv rješenja o upisu, plaća se dvostruki iznos takse iz stava 1 ovog tarifnog broja.</w:t>
      </w:r>
    </w:p>
    <w:p w14:paraId="5FC1F93C"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2F835FD2" w14:textId="78221936" w:rsid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Ako se jednim podneskom zahtijeva prvi upis za više vazduhoplova, plaća se taksa za svaki vazduhoplov pojedinačno.</w:t>
      </w:r>
    </w:p>
    <w:p w14:paraId="4F2E2806" w14:textId="77777777" w:rsidR="00EC1E34" w:rsidRPr="00F56CB8" w:rsidRDefault="00EC1E34" w:rsidP="00F56CB8">
      <w:pPr>
        <w:spacing w:line="240" w:lineRule="auto"/>
        <w:ind w:left="150" w:right="150" w:firstLine="240"/>
        <w:jc w:val="both"/>
        <w:rPr>
          <w:rFonts w:ascii="Times New Roman" w:eastAsia="Times New Roman" w:hAnsi="Times New Roman" w:cs="Times New Roman"/>
          <w:lang w:val="en-US"/>
        </w:rPr>
      </w:pPr>
    </w:p>
    <w:p w14:paraId="5DFFB9C7" w14:textId="77777777" w:rsidR="00F56CB8" w:rsidRPr="00F56CB8" w:rsidRDefault="00F56CB8" w:rsidP="00F56CB8">
      <w:pPr>
        <w:spacing w:before="60" w:after="30" w:line="240" w:lineRule="auto"/>
        <w:jc w:val="center"/>
        <w:rPr>
          <w:rFonts w:ascii="Times New Roman" w:eastAsia="Times New Roman" w:hAnsi="Times New Roman" w:cs="Times New Roman"/>
          <w:b/>
          <w:lang w:val="en-US"/>
        </w:rPr>
      </w:pPr>
      <w:r w:rsidRPr="00F56CB8">
        <w:rPr>
          <w:rFonts w:ascii="Times New Roman" w:eastAsia="Times New Roman" w:hAnsi="Times New Roman" w:cs="Times New Roman"/>
          <w:b/>
          <w:lang w:val="en-US"/>
        </w:rPr>
        <w:t>IV TAKSE U POSTUPCIMA O INSOLVENTNOSTI PRIVREDNIH DRUŠTAVA</w:t>
      </w:r>
    </w:p>
    <w:p w14:paraId="3686F3DD"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1. Podnesci</w:t>
      </w:r>
    </w:p>
    <w:p w14:paraId="724646B0"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12</w:t>
      </w:r>
    </w:p>
    <w:p w14:paraId="0D12D33D"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predlog za pokretanje stečajnog postupka ili sudske likvidacije i za podnošenje plana reorganizacije plaća se taksa od 90 €;</w:t>
      </w:r>
    </w:p>
    <w:p w14:paraId="263E8408"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lastRenderedPageBreak/>
        <w:t>2) Za prijavu povjerilaca u stečajnom postupku ili u sudske postupku likvidacije plaća se taksa od 15 € i 0,5% od vrijednosti potraživanja, ali ne više od 150 €;</w:t>
      </w:r>
    </w:p>
    <w:p w14:paraId="475BFB93"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prigovor dužnika na predlog za pokretanje postupka i za žalbu protiv odluke stečajnog vijeća u stečajnom postupku i u postupku likvidacije plaća se taksa od 75 €.</w:t>
      </w:r>
    </w:p>
    <w:p w14:paraId="2ECF19FC"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5A249B62"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xml:space="preserve">1. Kao osnov za plaćanje takse za prijave povjerilaca uzima se iznos potraživanja koji povjerilac prijavljuje, pri čemu će se uzeti da uslovljeno potraživanje nije uslovljeno, </w:t>
      </w:r>
      <w:proofErr w:type="gramStart"/>
      <w:r w:rsidRPr="00F56CB8">
        <w:rPr>
          <w:rFonts w:ascii="Times New Roman" w:eastAsia="Times New Roman" w:hAnsi="Times New Roman" w:cs="Times New Roman"/>
          <w:lang w:val="en-US"/>
        </w:rPr>
        <w:t>a</w:t>
      </w:r>
      <w:proofErr w:type="gramEnd"/>
      <w:r w:rsidRPr="00F56CB8">
        <w:rPr>
          <w:rFonts w:ascii="Times New Roman" w:eastAsia="Times New Roman" w:hAnsi="Times New Roman" w:cs="Times New Roman"/>
          <w:lang w:val="en-US"/>
        </w:rPr>
        <w:t xml:space="preserve"> ako jedan povjerilac prijavi više potraživanja, taksa se plaća na ukupan iznos tih potraživanja;</w:t>
      </w:r>
    </w:p>
    <w:p w14:paraId="4969D957"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Taksa se ne plaća:</w:t>
      </w:r>
    </w:p>
    <w:p w14:paraId="7CC3B72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za podneske stečajnog upravnika,</w:t>
      </w:r>
    </w:p>
    <w:p w14:paraId="7B56E148" w14:textId="01DE2D5D" w:rsid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za podneske koji nijesu označeni u ovom tarifnom broju i za priloge uz podneske.</w:t>
      </w:r>
    </w:p>
    <w:p w14:paraId="437EF24C" w14:textId="77777777" w:rsidR="00EC1E34" w:rsidRPr="00F56CB8" w:rsidRDefault="00EC1E34" w:rsidP="00F56CB8">
      <w:pPr>
        <w:spacing w:line="240" w:lineRule="auto"/>
        <w:ind w:left="150" w:right="150" w:firstLine="240"/>
        <w:jc w:val="both"/>
        <w:rPr>
          <w:rFonts w:ascii="Times New Roman" w:eastAsia="Times New Roman" w:hAnsi="Times New Roman" w:cs="Times New Roman"/>
          <w:lang w:val="en-US"/>
        </w:rPr>
      </w:pPr>
    </w:p>
    <w:p w14:paraId="4F0D8051"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2. Paušalna taksa</w:t>
      </w:r>
    </w:p>
    <w:p w14:paraId="54007253"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13</w:t>
      </w:r>
    </w:p>
    <w:p w14:paraId="302EBE42"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Paušalna taksa se plaća:</w:t>
      </w:r>
    </w:p>
    <w:p w14:paraId="0C45B73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u stečajnom postupku i u postupku likvidacije 2% od zbira iznosa koji su upotrijebljeni ili su na raspolaganju za podmirenje dugova stečajne mase, ali ne više od 675 €;</w:t>
      </w:r>
    </w:p>
    <w:p w14:paraId="69931052"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za reorganizaciju 2% od iznosa za koji je usvojen plan reorganizacije, ali ne više od 675 €.</w:t>
      </w:r>
    </w:p>
    <w:p w14:paraId="49E61B57"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1BB3B49F"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Paušalna taksa se smatra troškom stečajnog postupka i dužan je platiti stečajni upravnik nakon donošenja rješenja o glavnoj diobi.</w:t>
      </w:r>
    </w:p>
    <w:p w14:paraId="5824ED56" w14:textId="5AB82DB5" w:rsid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Paušalnu taksu za reorganizaciju plaća pravno lice čiji je plan reorganizacije usvojen.</w:t>
      </w:r>
    </w:p>
    <w:p w14:paraId="66BE5E5B" w14:textId="77777777" w:rsidR="00EC1E34" w:rsidRDefault="00EC1E34" w:rsidP="00F56CB8">
      <w:pPr>
        <w:spacing w:line="240" w:lineRule="auto"/>
        <w:ind w:left="150" w:right="150" w:firstLine="240"/>
        <w:jc w:val="both"/>
        <w:rPr>
          <w:rFonts w:ascii="Times New Roman" w:eastAsia="Times New Roman" w:hAnsi="Times New Roman" w:cs="Times New Roman"/>
          <w:lang w:val="en-US"/>
        </w:rPr>
      </w:pPr>
    </w:p>
    <w:p w14:paraId="11321BA7"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1BB1D137" w14:textId="77777777" w:rsidR="00F56CB8" w:rsidRPr="00F56CB8" w:rsidRDefault="00F56CB8" w:rsidP="00F56CB8">
      <w:pPr>
        <w:spacing w:before="60" w:after="30" w:line="240" w:lineRule="auto"/>
        <w:jc w:val="center"/>
        <w:rPr>
          <w:rFonts w:ascii="Times New Roman" w:eastAsia="Times New Roman" w:hAnsi="Times New Roman" w:cs="Times New Roman"/>
          <w:b/>
          <w:lang w:val="en-US"/>
        </w:rPr>
      </w:pPr>
      <w:r w:rsidRPr="00F56CB8">
        <w:rPr>
          <w:rFonts w:ascii="Times New Roman" w:eastAsia="Times New Roman" w:hAnsi="Times New Roman" w:cs="Times New Roman"/>
          <w:b/>
          <w:lang w:val="en-US"/>
        </w:rPr>
        <w:t>V KRIVIČNI POSTUPAK PO PRIVATNOJ TUŽBI</w:t>
      </w:r>
    </w:p>
    <w:p w14:paraId="0FB3DDB6"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1. Podnesci</w:t>
      </w:r>
    </w:p>
    <w:p w14:paraId="024D4179"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14</w:t>
      </w:r>
    </w:p>
    <w:p w14:paraId="68D574D4"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privatnu tužbu i za protivtužbu plaća se taksa od 37 €;</w:t>
      </w:r>
    </w:p>
    <w:p w14:paraId="5FEFD9DC"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predlog za povraćaj u pređašnje stanje plaća se taksa od 15 €;</w:t>
      </w:r>
    </w:p>
    <w:p w14:paraId="0F85AC8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žalbu protiv presude i za žalbu protiv rješenja kojim se izriče sudska opomena plaća se taksa od 15 €;</w:t>
      </w:r>
    </w:p>
    <w:p w14:paraId="1638AE8E"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Za zahtjev za ponavljanje krivičnog postupka plaća se taksa od 37 €.</w:t>
      </w:r>
    </w:p>
    <w:p w14:paraId="178D4C90"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22BEF50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Ako se jedan podnesak odnosi na više privatnih tužilaca ili na više okrivljenih ili obuhvata više krivičnih djela jednog okrivljenog, plaća se jedna taksa;</w:t>
      </w:r>
    </w:p>
    <w:p w14:paraId="12CAB050"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podnesak kojim se krivični postupak proširuje na druga krivična djela istog okrivljenog za koja se gonjenje preduzima po privatnoj tužbi plaća se taksa po stavu 1 ovog tarifnog broja;</w:t>
      </w:r>
    </w:p>
    <w:p w14:paraId="04DAAB55"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podneske koji nijesu navedeni u ovom tarifnom broju, kao i za priloge uz podneske ne plaća se taksa.</w:t>
      </w:r>
    </w:p>
    <w:p w14:paraId="53EB8D2E"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2. Odluke</w:t>
      </w:r>
    </w:p>
    <w:p w14:paraId="0E940B7C"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15</w:t>
      </w:r>
    </w:p>
    <w:p w14:paraId="60894B7E"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presudu prvog stepena i za rješenje kojim se izriče sudska opomena plaća se taksa od 37€.</w:t>
      </w:r>
    </w:p>
    <w:p w14:paraId="0E220A80"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4AF98F4A"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lastRenderedPageBreak/>
        <w:t>1. Taksa na prvostepenu presudu plaća se samo jedanput, bez obzira na broj privatnih tužilaca i broj krivičnih djela koja su obuhvaćena jednom presudom;</w:t>
      </w:r>
    </w:p>
    <w:p w14:paraId="62FAEBF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Ako su za više krivičnih djela jednog istog lica usled razdvajanja postupka donesene posebne presude od strane istog suda, plaća se taksa za presudu samo jedanput;</w:t>
      </w:r>
    </w:p>
    <w:p w14:paraId="4F3B33A7"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Ako je presudom odbijena tužba zbog nenadležnosti suda, uračunaće se plaćena taksa za ovu presudu uz taksu za presudu nadležnog suda. Ali ako je taksa koja se uračunava veća, višak se neće vraćati. Ako se presuda usled žalbe, povodom predloga za povraćaj u pređašnje stanje ili zahtjeva za ponavljanje krivičnog postupka ukine, taksa plaćena za ukinutu presudu uračunaće se u taksu za novu prvostepenu presudu;</w:t>
      </w:r>
    </w:p>
    <w:p w14:paraId="2D396E1A"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Za prvostepene odluke koje nijesu navedene u ovom tarifnom broju i za odluke suda drugog stepena ne plaća se taksa.</w:t>
      </w:r>
    </w:p>
    <w:p w14:paraId="0F41AC85"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65843252" w14:textId="77777777" w:rsidR="00F56CB8" w:rsidRPr="00F56CB8" w:rsidRDefault="00F56CB8" w:rsidP="00F56CB8">
      <w:pPr>
        <w:spacing w:line="240" w:lineRule="auto"/>
        <w:ind w:left="150" w:right="150" w:firstLine="240"/>
        <w:jc w:val="center"/>
        <w:rPr>
          <w:rFonts w:ascii="Times New Roman" w:eastAsia="Times New Roman" w:hAnsi="Times New Roman" w:cs="Times New Roman"/>
          <w:b/>
          <w:lang w:val="en-US"/>
        </w:rPr>
      </w:pPr>
      <w:r w:rsidRPr="00F56CB8">
        <w:rPr>
          <w:rFonts w:ascii="Times New Roman" w:eastAsia="Times New Roman" w:hAnsi="Times New Roman" w:cs="Times New Roman"/>
          <w:b/>
          <w:lang w:val="en-US"/>
        </w:rPr>
        <w:t>VI PREKRŠAJNI POSTUPAK</w:t>
      </w:r>
    </w:p>
    <w:p w14:paraId="1B8B62FC" w14:textId="77777777" w:rsidR="00F56CB8" w:rsidRPr="00F56CB8" w:rsidRDefault="00F56CB8" w:rsidP="00F56CB8">
      <w:pPr>
        <w:spacing w:line="240" w:lineRule="auto"/>
        <w:ind w:left="150" w:right="150" w:firstLine="240"/>
        <w:jc w:val="center"/>
        <w:rPr>
          <w:rFonts w:ascii="Times New Roman" w:eastAsia="Times New Roman" w:hAnsi="Times New Roman" w:cs="Times New Roman"/>
          <w:lang w:val="en-US"/>
        </w:rPr>
      </w:pPr>
    </w:p>
    <w:p w14:paraId="4D61264D" w14:textId="77777777" w:rsidR="00F56CB8" w:rsidRPr="00F56CB8" w:rsidRDefault="00F56CB8" w:rsidP="00F56CB8">
      <w:pPr>
        <w:numPr>
          <w:ilvl w:val="0"/>
          <w:numId w:val="4"/>
        </w:numPr>
        <w:spacing w:line="240" w:lineRule="auto"/>
        <w:ind w:right="150"/>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Podnesci</w:t>
      </w:r>
    </w:p>
    <w:p w14:paraId="23074020" w14:textId="77777777" w:rsidR="00F56CB8" w:rsidRPr="00F56CB8" w:rsidRDefault="00F56CB8" w:rsidP="00F56CB8">
      <w:pPr>
        <w:spacing w:line="240" w:lineRule="auto"/>
        <w:ind w:left="750" w:right="150"/>
        <w:jc w:val="both"/>
        <w:rPr>
          <w:rFonts w:ascii="Times New Roman" w:eastAsia="Times New Roman" w:hAnsi="Times New Roman" w:cs="Times New Roman"/>
          <w:b/>
          <w:bCs/>
          <w:lang w:val="en-US"/>
        </w:rPr>
      </w:pPr>
    </w:p>
    <w:p w14:paraId="6833D188" w14:textId="77777777" w:rsidR="00F56CB8" w:rsidRPr="00F56CB8" w:rsidRDefault="00F56CB8" w:rsidP="00F56CB8">
      <w:pPr>
        <w:spacing w:line="240" w:lineRule="auto"/>
        <w:ind w:left="150" w:right="150" w:firstLine="240"/>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16</w:t>
      </w:r>
    </w:p>
    <w:p w14:paraId="26FA3A4E"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689B8B64"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zahtjev za sudsko odlučivanje o prekršajnom nalogu plaća se taksa od 37 €;</w:t>
      </w:r>
    </w:p>
    <w:p w14:paraId="323F58FD"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molbu za povraćaj u pređašnje stanje plaća se taksa od 15 €;</w:t>
      </w:r>
    </w:p>
    <w:p w14:paraId="4345BDB3"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žalbu protiv sudske odluke i za žalbu protiv rješenja kojim se izriče sudska opomena plaća se taksa od 15 €;</w:t>
      </w:r>
    </w:p>
    <w:p w14:paraId="658B430F"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Za zahtjev za ponavljanje prekršajnog postupka plaća se taksa od 37 €;</w:t>
      </w:r>
    </w:p>
    <w:p w14:paraId="2A9877C8"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5) Na odluku po vanrednim pravnim ljekovima protiv rješenja u prekršajnom postupku, plaća se taksa od 22 €.</w:t>
      </w:r>
    </w:p>
    <w:p w14:paraId="36380B9F"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1F22B60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NAPOMENA:</w:t>
      </w:r>
    </w:p>
    <w:p w14:paraId="11AE9153"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podneske koji nijesu navedeni u ovom tarifnom broju, kao i za priloge uz podneske ne plaća se taksa.</w:t>
      </w:r>
    </w:p>
    <w:p w14:paraId="7109E202"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2330642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127F2F12" w14:textId="77777777" w:rsidR="00F56CB8" w:rsidRPr="00F56CB8" w:rsidRDefault="00F56CB8" w:rsidP="00F56CB8">
      <w:pPr>
        <w:numPr>
          <w:ilvl w:val="0"/>
          <w:numId w:val="4"/>
        </w:numPr>
        <w:spacing w:line="240" w:lineRule="auto"/>
        <w:ind w:right="150"/>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Odluke</w:t>
      </w:r>
    </w:p>
    <w:p w14:paraId="343D8587" w14:textId="77777777" w:rsidR="00F56CB8" w:rsidRPr="00F56CB8" w:rsidRDefault="00F56CB8" w:rsidP="00F56CB8">
      <w:pPr>
        <w:spacing w:line="240" w:lineRule="auto"/>
        <w:ind w:left="750" w:right="150"/>
        <w:jc w:val="both"/>
        <w:rPr>
          <w:rFonts w:ascii="Times New Roman" w:eastAsia="Times New Roman" w:hAnsi="Times New Roman" w:cs="Times New Roman"/>
          <w:b/>
          <w:bCs/>
          <w:lang w:val="en-US"/>
        </w:rPr>
      </w:pPr>
    </w:p>
    <w:p w14:paraId="37386A87" w14:textId="77777777" w:rsidR="00F56CB8" w:rsidRPr="00F56CB8" w:rsidRDefault="00F56CB8" w:rsidP="00F56CB8">
      <w:pPr>
        <w:spacing w:line="240" w:lineRule="auto"/>
        <w:ind w:left="150" w:right="150" w:firstLine="240"/>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17</w:t>
      </w:r>
    </w:p>
    <w:p w14:paraId="0A5B98C2"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77000A8A" w14:textId="77777777" w:rsidR="00F56CB8" w:rsidRPr="00F56CB8" w:rsidRDefault="00F56CB8" w:rsidP="00F56CB8">
      <w:pPr>
        <w:numPr>
          <w:ilvl w:val="0"/>
          <w:numId w:val="5"/>
        </w:numPr>
        <w:spacing w:line="240" w:lineRule="auto"/>
        <w:ind w:right="15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Za rješenje prvog stepena i za rješenje kojim se izriče sudska opomena plaća se taksa od 37 €.</w:t>
      </w:r>
    </w:p>
    <w:p w14:paraId="57A13596" w14:textId="77777777" w:rsidR="00F56CB8" w:rsidRPr="00F56CB8" w:rsidRDefault="00F56CB8" w:rsidP="00F56CB8">
      <w:pPr>
        <w:spacing w:line="240" w:lineRule="auto"/>
        <w:ind w:left="750" w:right="150"/>
        <w:jc w:val="both"/>
        <w:rPr>
          <w:rFonts w:ascii="Times New Roman" w:eastAsia="Times New Roman" w:hAnsi="Times New Roman" w:cs="Times New Roman"/>
          <w:lang w:val="en-US"/>
        </w:rPr>
      </w:pPr>
    </w:p>
    <w:p w14:paraId="5E91933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NAPOMENA:</w:t>
      </w:r>
    </w:p>
    <w:p w14:paraId="11CA332D"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Taksa na prvostepenu sudsku odluku plaća se samo jedanput, bez obzira na broj okrivljenih i broj prekršajnih djela koja su obuhvaćena jednom sudskom odlukom;</w:t>
      </w:r>
    </w:p>
    <w:p w14:paraId="1519F8AD"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Ako su za više prekršajnih djela jednog istog lica usljed razdvajanja postupka donesene posebne sudske odluke od strane istog suda, plaća se taksa za sudsku odluku samo jedanput;</w:t>
      </w:r>
    </w:p>
    <w:p w14:paraId="2065C89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Ako se sudska odluka usljed žalbe, povodom molbe za povraćaj u pređašnje stanje ili zahtjeva za ponavljanje prtekršajnog postupka ukine, taksa plaćena za ukinutu sudsku odluku uračunaće se u taksu za novu prvostepenu sudsku odluku;</w:t>
      </w:r>
    </w:p>
    <w:p w14:paraId="7BCCDDC2" w14:textId="3036AE96" w:rsid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Za prvostepene odluke koje nijesu navedene u ovom tarifnom broju i za odluke suda drugog stepena ne plaća se taksa.</w:t>
      </w:r>
    </w:p>
    <w:p w14:paraId="3CD48F0D" w14:textId="77777777" w:rsidR="00EC1E34" w:rsidRPr="00F56CB8" w:rsidRDefault="00EC1E34" w:rsidP="00F56CB8">
      <w:pPr>
        <w:spacing w:line="240" w:lineRule="auto"/>
        <w:ind w:left="150" w:right="150" w:firstLine="240"/>
        <w:jc w:val="both"/>
        <w:rPr>
          <w:rFonts w:ascii="Times New Roman" w:eastAsia="Times New Roman" w:hAnsi="Times New Roman" w:cs="Times New Roman"/>
          <w:lang w:val="en-US"/>
        </w:rPr>
      </w:pPr>
    </w:p>
    <w:p w14:paraId="7D644F50"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0C43A960"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1AC57E5A" w14:textId="77777777" w:rsidR="00F56CB8" w:rsidRPr="00EC1E34" w:rsidRDefault="00F56CB8" w:rsidP="00F56CB8">
      <w:pPr>
        <w:spacing w:before="60" w:after="30" w:line="240" w:lineRule="auto"/>
        <w:jc w:val="center"/>
        <w:rPr>
          <w:rFonts w:ascii="Times New Roman" w:eastAsia="Times New Roman" w:hAnsi="Times New Roman" w:cs="Times New Roman"/>
          <w:b/>
          <w:lang w:val="en-US"/>
        </w:rPr>
      </w:pPr>
      <w:r w:rsidRPr="00EC1E34">
        <w:rPr>
          <w:rFonts w:ascii="Times New Roman" w:eastAsia="Times New Roman" w:hAnsi="Times New Roman" w:cs="Times New Roman"/>
          <w:b/>
          <w:lang w:val="en-US"/>
        </w:rPr>
        <w:lastRenderedPageBreak/>
        <w:t>VII POSTUPAK U UPRAVNOM SPORU</w:t>
      </w:r>
    </w:p>
    <w:p w14:paraId="258CF832"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1. Podnesci</w:t>
      </w:r>
    </w:p>
    <w:p w14:paraId="2C1A642A"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18</w:t>
      </w:r>
    </w:p>
    <w:p w14:paraId="0B817C7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tužbu protiv upravnog akta plaća se taksa od 15 €;</w:t>
      </w:r>
    </w:p>
    <w:p w14:paraId="0190DFF0"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zahtjev za vanredno preispitivanje sudske odluke plaća se taksa od 22 €;</w:t>
      </w:r>
    </w:p>
    <w:p w14:paraId="2DEBB39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Za zahtjev za ponavljanje postupka plaća se taksa od 22 €.</w:t>
      </w:r>
    </w:p>
    <w:p w14:paraId="46553A37"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4EA72237"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2. Odluke</w:t>
      </w:r>
    </w:p>
    <w:p w14:paraId="7CD86C0C"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19</w:t>
      </w:r>
    </w:p>
    <w:p w14:paraId="15B600EC"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xml:space="preserve">1) Za </w:t>
      </w:r>
      <w:r w:rsidRPr="00F56CB8">
        <w:rPr>
          <w:rFonts w:ascii="Times New Roman" w:eastAsia="Times New Roman" w:hAnsi="Times New Roman" w:cs="Times New Roman"/>
          <w:color w:val="000000"/>
          <w:lang w:val="en-US"/>
        </w:rPr>
        <w:t>odluku</w:t>
      </w:r>
      <w:r w:rsidRPr="00F56CB8">
        <w:rPr>
          <w:rFonts w:ascii="Times New Roman" w:eastAsia="Times New Roman" w:hAnsi="Times New Roman" w:cs="Times New Roman"/>
          <w:lang w:val="en-US"/>
        </w:rPr>
        <w:t xml:space="preserve"> u upravnom sporu, plaća se taksa od 30 €;</w:t>
      </w:r>
    </w:p>
    <w:p w14:paraId="024E1B4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odluku suda po vanrednim pravnim ljekovima plaća se taksa od 45 €.</w:t>
      </w:r>
    </w:p>
    <w:p w14:paraId="097844F7"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65FA5B9F" w14:textId="77777777" w:rsidR="00F56CB8" w:rsidRPr="00F56CB8" w:rsidRDefault="00F56CB8" w:rsidP="00F56CB8">
      <w:pPr>
        <w:spacing w:line="240" w:lineRule="auto"/>
        <w:ind w:left="150" w:right="150" w:firstLine="240"/>
        <w:jc w:val="both"/>
        <w:rPr>
          <w:rFonts w:ascii="Times New Roman" w:eastAsia="Times New Roman" w:hAnsi="Times New Roman" w:cs="Times New Roman"/>
          <w:color w:val="000000"/>
          <w:lang w:val="en-US"/>
        </w:rPr>
      </w:pPr>
      <w:r w:rsidRPr="00F56CB8">
        <w:rPr>
          <w:rFonts w:ascii="Times New Roman" w:eastAsia="Times New Roman" w:hAnsi="Times New Roman" w:cs="Times New Roman"/>
          <w:color w:val="000000"/>
          <w:lang w:val="en-US"/>
        </w:rPr>
        <w:t>Ako je više upravnih sporova spojeno radi zajedničkog raspravljanja, taksa za presudu plaća se taksa za presudu.</w:t>
      </w:r>
    </w:p>
    <w:p w14:paraId="5099D3D2" w14:textId="77777777" w:rsidR="00F56CB8" w:rsidRPr="00EC1E34" w:rsidRDefault="00F56CB8" w:rsidP="00F56CB8">
      <w:pPr>
        <w:spacing w:before="60" w:after="30" w:line="240" w:lineRule="auto"/>
        <w:jc w:val="center"/>
        <w:rPr>
          <w:rFonts w:ascii="Times New Roman" w:eastAsia="Times New Roman" w:hAnsi="Times New Roman" w:cs="Times New Roman"/>
          <w:b/>
          <w:lang w:val="en-US"/>
        </w:rPr>
      </w:pPr>
      <w:r w:rsidRPr="00EC1E34">
        <w:rPr>
          <w:rFonts w:ascii="Times New Roman" w:eastAsia="Times New Roman" w:hAnsi="Times New Roman" w:cs="Times New Roman"/>
          <w:b/>
          <w:lang w:val="en-US"/>
        </w:rPr>
        <w:t>VIII POSEBNI SLUČAJEVI</w:t>
      </w:r>
    </w:p>
    <w:p w14:paraId="385FED84" w14:textId="77777777" w:rsidR="00F56CB8" w:rsidRPr="00F56CB8" w:rsidRDefault="00F56CB8" w:rsidP="00F56CB8">
      <w:pPr>
        <w:spacing w:before="60" w:after="30" w:line="240" w:lineRule="auto"/>
        <w:jc w:val="center"/>
        <w:rPr>
          <w:rFonts w:ascii="Times New Roman" w:eastAsia="Times New Roman" w:hAnsi="Times New Roman" w:cs="Times New Roman"/>
          <w:lang w:val="en-US"/>
        </w:rPr>
      </w:pPr>
    </w:p>
    <w:p w14:paraId="5327ACB4"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1. Sudska uvjerenja i potvrde</w:t>
      </w:r>
    </w:p>
    <w:p w14:paraId="341967BB"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20</w:t>
      </w:r>
    </w:p>
    <w:p w14:paraId="4DAD51D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podnesak kojim se traži izdavanje uvjerenja, plaća se taksa od 1,5€;</w:t>
      </w:r>
    </w:p>
    <w:p w14:paraId="0D289373"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xml:space="preserve">2) Za uvjerenje plaća se taksa od 3 €. </w:t>
      </w:r>
    </w:p>
    <w:p w14:paraId="68AD520E"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5C31D487"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Ako se jednim uvjerenjem posvjedočava više činjenica, osobina, odnosa ili okolnosti plaća se jedna taksa;</w:t>
      </w:r>
    </w:p>
    <w:p w14:paraId="7EB31907"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xml:space="preserve">2. Za potvrdu da je taksa plaćena, ako se izdaje u obliku uvjerenja plaća se taksa po ovom tarifnom broju, </w:t>
      </w:r>
      <w:proofErr w:type="gramStart"/>
      <w:r w:rsidRPr="00F56CB8">
        <w:rPr>
          <w:rFonts w:ascii="Times New Roman" w:eastAsia="Times New Roman" w:hAnsi="Times New Roman" w:cs="Times New Roman"/>
          <w:lang w:val="en-US"/>
        </w:rPr>
        <w:t>a</w:t>
      </w:r>
      <w:proofErr w:type="gramEnd"/>
      <w:r w:rsidRPr="00F56CB8">
        <w:rPr>
          <w:rFonts w:ascii="Times New Roman" w:eastAsia="Times New Roman" w:hAnsi="Times New Roman" w:cs="Times New Roman"/>
          <w:lang w:val="en-US"/>
        </w:rPr>
        <w:t xml:space="preserve"> ako se izdaje samo priznanica o plaćenoj taksi, ne plaća se taksa;</w:t>
      </w:r>
    </w:p>
    <w:p w14:paraId="37D42784"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Ne plaća se taksa iz ovog tarifnog broja za potvrde koje sud izdaje stranci, svjedoku, vještaku ili tumaču da bi prisustvovali ročištu, ako su oni bili obavezni da prisustvuju i ako im ta potvrda služi isključivo radi opravdanja izostanka sa posla;</w:t>
      </w:r>
    </w:p>
    <w:p w14:paraId="60FCC41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Za potvrdu o pravnosnažnosti ili izvršnosti koja se stavlja na pismeni otpravak sudske odluke ne plaća se taksa;</w:t>
      </w:r>
    </w:p>
    <w:p w14:paraId="5BFBE86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5. Taksi iz stava 1 ovog tarifnog broja podliježu i pismeni podnesci, kao i svaki naknadni podnesak kojim se dopunjava ili mijenja prvobitni podnesak;</w:t>
      </w:r>
    </w:p>
    <w:p w14:paraId="6A103BF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6. Ako se uvjerenje izdaje u dva ili više primjeraka, za drugi i svaki sledeći primjerak plaća se polovina takse iz ovog tarifnog broja.</w:t>
      </w:r>
    </w:p>
    <w:p w14:paraId="0BD87C0C"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3. Punomoćje</w:t>
      </w:r>
    </w:p>
    <w:p w14:paraId="0B1B96A1"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21</w:t>
      </w:r>
    </w:p>
    <w:p w14:paraId="3C6E4FC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davanje usmenog punomoćja na zapisnik pred sudom, plaća se taksa od 4 €;</w:t>
      </w:r>
    </w:p>
    <w:p w14:paraId="6EF7E62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usmeno opozivanje ili otkaz punomoćja pred sudom, plaća se taksa od 4 €;</w:t>
      </w:r>
    </w:p>
    <w:p w14:paraId="374543F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sudsko obavještenje o opozivanju ili otkazu punomoćja, plaća se taksa od 7 €.</w:t>
      </w:r>
    </w:p>
    <w:p w14:paraId="774DB78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7B8734A5"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Ako više lica ovlašćenih za potpisivanje pravnog lica izdaju punomoćje jednom zastupniku, plaća se taksa za jedno punomoćje;</w:t>
      </w:r>
    </w:p>
    <w:p w14:paraId="0CFBA68A"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lastRenderedPageBreak/>
        <w:t>2. Ne plaća se taksa za pismeno punomoćje koje se podnosi neovjereno sudu, kao dokaz o zastupanju;</w:t>
      </w:r>
    </w:p>
    <w:p w14:paraId="2D30B4B5" w14:textId="38C24E50" w:rsid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izdavanje usmenog punomoćja iz stava 1 ovog Tarifnog broja, plaća se jedna taksa i kad više lica istovremeno daju punomoćje jednom ili većem broju lica.</w:t>
      </w:r>
    </w:p>
    <w:p w14:paraId="11432EA1" w14:textId="77777777" w:rsidR="00EC1E34" w:rsidRPr="00F56CB8" w:rsidRDefault="00EC1E34" w:rsidP="00F56CB8">
      <w:pPr>
        <w:spacing w:line="240" w:lineRule="auto"/>
        <w:ind w:left="150" w:right="150" w:firstLine="240"/>
        <w:jc w:val="both"/>
        <w:rPr>
          <w:rFonts w:ascii="Times New Roman" w:eastAsia="Times New Roman" w:hAnsi="Times New Roman" w:cs="Times New Roman"/>
          <w:lang w:val="en-US"/>
        </w:rPr>
      </w:pPr>
    </w:p>
    <w:p w14:paraId="40913C8D"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1ECCBAED"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4. Razmatranje spisa</w:t>
      </w:r>
    </w:p>
    <w:p w14:paraId="2F2BD770"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22</w:t>
      </w:r>
    </w:p>
    <w:p w14:paraId="3FF4A62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razmatranje završenih predmeta, plaća se taksa od 4 €, a za izvještaje koji se traže od suda iz završenih predmeta, plaća se taksa od 7 €.</w:t>
      </w:r>
    </w:p>
    <w:p w14:paraId="2796DE1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61D1F8F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Ne plaća se taksa za razmatranje u istraživačke ili naučne svrhe, a po zahtjevu lica ili organa ili organizacije koja se bavi tom djelatnošću.</w:t>
      </w:r>
    </w:p>
    <w:p w14:paraId="4F49A7F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57BDDFC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2A3F042D"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5. Prepisi</w:t>
      </w:r>
    </w:p>
    <w:p w14:paraId="4E900A3D"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23</w:t>
      </w:r>
    </w:p>
    <w:p w14:paraId="06E5A27A"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xml:space="preserve">1) Za pismeni i usmeni zahtjev da se izvrši prepisivanje sudskih akata, plaća se taksa od </w:t>
      </w:r>
      <w:r w:rsidRPr="00F56CB8">
        <w:rPr>
          <w:rFonts w:ascii="Times New Roman" w:eastAsia="Times New Roman" w:hAnsi="Times New Roman" w:cs="Times New Roman"/>
          <w:strike/>
          <w:lang w:val="en-US"/>
        </w:rPr>
        <w:t>1</w:t>
      </w:r>
      <w:r w:rsidRPr="00F56CB8">
        <w:rPr>
          <w:rFonts w:ascii="Times New Roman" w:eastAsia="Times New Roman" w:hAnsi="Times New Roman" w:cs="Times New Roman"/>
          <w:lang w:val="en-US"/>
        </w:rPr>
        <w:t xml:space="preserve"> 1,5 €;</w:t>
      </w:r>
    </w:p>
    <w:p w14:paraId="3296CD68"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prepisivanje sudskih akata, kao i za prepisivanje akata iz zbirke isprava, koje je sud izvršio na zahtjev stranke, plaća se taksa od 4 €.</w:t>
      </w:r>
    </w:p>
    <w:p w14:paraId="5E52D344"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2A7FB24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Ako se prepisivanje vrši na stranom jeziku, plaća se dvostruka taksa iz ovog tarifnog broja;</w:t>
      </w:r>
    </w:p>
    <w:p w14:paraId="7FE7B1DF"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prepisivanje raspravnog zapisnika koji je izrađen istovremeno sa sastavljanjem samog izvornika, plaća se polovina takse iz ovog tarifnog broja.</w:t>
      </w:r>
    </w:p>
    <w:p w14:paraId="67EC6D6A"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742E77D0"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35B74D84"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6. Sudski depozit</w:t>
      </w:r>
    </w:p>
    <w:p w14:paraId="54258A9B"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24</w:t>
      </w:r>
    </w:p>
    <w:p w14:paraId="3F434B5A"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čuvanje (depozit) novca, stvari i papira od vrijednosti, na zahtjev stranke, plaća se godišnje 2% od vrijednosti deponovanih stvari.</w:t>
      </w:r>
    </w:p>
    <w:p w14:paraId="13AE9CE1"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2CC52DC5"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Ova taksa ne plaća se na depozit koji se polaže na zahtjev državnih organa, ako se podigne u roku;</w:t>
      </w:r>
    </w:p>
    <w:p w14:paraId="2379A3BA"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Taksa se plaća za prvu godinu unaprijed, a za ostale godine prilikom podizanja depozita. Započeta godina računa se kao cijela. U slučaju prenosa depozita iz jednog u drugi sud, a na zahtjev deponenta, za prenos se plaća iznos jednogodišnje takse;</w:t>
      </w:r>
    </w:p>
    <w:p w14:paraId="0C8AE327"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Ako se vrijednost stvari ne može procijeniti po njihovoj prirodi, izvršiće se procjena od strane vještaka na trošak deponenta;</w:t>
      </w:r>
    </w:p>
    <w:p w14:paraId="4738F4B5"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4. Za pismeni ili usmeni zahtjev da se prime na čuvanje novac, stvari ili vrijednosni papiri, ne plaća se taksa.</w:t>
      </w:r>
    </w:p>
    <w:p w14:paraId="6F109DAA"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7. Protesti</w:t>
      </w:r>
    </w:p>
    <w:p w14:paraId="6B7D81C2"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25</w:t>
      </w:r>
    </w:p>
    <w:p w14:paraId="48E7EB2F"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molbu (usmenu ili pismenu) za protest mjenice, čeka, drugih isprava i ugovora zbog neakceptiranja, neisplate ili neispunjenja plaća se taksa od 1,5 €.</w:t>
      </w:r>
    </w:p>
    <w:p w14:paraId="04363FB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lastRenderedPageBreak/>
        <w:t>2) Za protest se plaća prema vrijednosti sledeća taksa:</w:t>
      </w:r>
    </w:p>
    <w:p w14:paraId="303740EC"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do 750 € vrijednosti 7 €,</w:t>
      </w:r>
    </w:p>
    <w:p w14:paraId="52C277B9"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od 750 € do 1.500 € vrijednosti 15 €,</w:t>
      </w:r>
    </w:p>
    <w:p w14:paraId="0977D3D2" w14:textId="79A552C4" w:rsid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 preko 1.500 € vrijednosti 15 € i 1% na razliku iznad 1.500 €, ali ne više od 75 €.</w:t>
      </w:r>
    </w:p>
    <w:p w14:paraId="566528E1" w14:textId="77777777" w:rsidR="00EC1E34" w:rsidRPr="00F56CB8" w:rsidRDefault="00EC1E34" w:rsidP="00F56CB8">
      <w:pPr>
        <w:spacing w:line="240" w:lineRule="auto"/>
        <w:ind w:left="150" w:right="150" w:firstLine="240"/>
        <w:jc w:val="both"/>
        <w:rPr>
          <w:rFonts w:ascii="Times New Roman" w:eastAsia="Times New Roman" w:hAnsi="Times New Roman" w:cs="Times New Roman"/>
          <w:lang w:val="en-US"/>
        </w:rPr>
      </w:pPr>
    </w:p>
    <w:p w14:paraId="5505CA12"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p>
    <w:p w14:paraId="5A2609E0" w14:textId="77777777" w:rsidR="00F56CB8" w:rsidRPr="00F56CB8" w:rsidRDefault="00F56CB8" w:rsidP="00F56CB8">
      <w:pPr>
        <w:spacing w:before="60" w:line="240" w:lineRule="auto"/>
        <w:jc w:val="center"/>
        <w:rPr>
          <w:rFonts w:ascii="Times New Roman" w:eastAsia="Times New Roman" w:hAnsi="Times New Roman" w:cs="Times New Roman"/>
          <w:b/>
          <w:bCs/>
          <w:lang w:val="en-US"/>
        </w:rPr>
      </w:pPr>
      <w:r w:rsidRPr="00F56CB8">
        <w:rPr>
          <w:rFonts w:ascii="Times New Roman" w:eastAsia="Times New Roman" w:hAnsi="Times New Roman" w:cs="Times New Roman"/>
          <w:b/>
          <w:bCs/>
          <w:lang w:val="en-US"/>
        </w:rPr>
        <w:t>8. Ostali predmeti</w:t>
      </w:r>
    </w:p>
    <w:p w14:paraId="0055C174"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26</w:t>
      </w:r>
    </w:p>
    <w:p w14:paraId="74EB21E8"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podnesak koji se predaje usmeno na zapisnik pred sudom, plaća se taksa predviđena za odnosni podnesak.</w:t>
      </w:r>
    </w:p>
    <w:p w14:paraId="7B80A5E8"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27</w:t>
      </w:r>
    </w:p>
    <w:p w14:paraId="1169C1C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predlog stranke da sud postavi arbitra ili predsjednika arbitražnog vijeća, plaća se taksa od 15 €;</w:t>
      </w:r>
    </w:p>
    <w:p w14:paraId="213B9296"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predlog o izuzeću arbitra, plaća se taksa od 15 €;</w:t>
      </w:r>
    </w:p>
    <w:p w14:paraId="05734D2D"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3) Za izdavanje potvrde o pravosnažnosti ili izvršnosti presude arbitražnog suda, plaća se taksa od 22€.</w:t>
      </w:r>
    </w:p>
    <w:p w14:paraId="3364722B"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b/>
          <w:bCs/>
          <w:lang w:val="en-US"/>
        </w:rPr>
        <w:t>NAPOMENA:</w:t>
      </w:r>
    </w:p>
    <w:p w14:paraId="2F7CA5A7" w14:textId="77777777" w:rsidR="00F56CB8" w:rsidRPr="00F56CB8" w:rsidRDefault="00F56CB8" w:rsidP="00F56CB8">
      <w:pPr>
        <w:numPr>
          <w:ilvl w:val="0"/>
          <w:numId w:val="6"/>
        </w:numPr>
        <w:spacing w:line="240" w:lineRule="auto"/>
        <w:ind w:right="15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Ne plaća se taksa iz stava 1 ovog tarifnog broja ako je predlog za postavljanje predsjednika arbitražnog suda podnio arbitar.</w:t>
      </w:r>
    </w:p>
    <w:p w14:paraId="5BEBBCD3" w14:textId="77777777" w:rsidR="00F56CB8" w:rsidRPr="00F56CB8" w:rsidRDefault="00F56CB8" w:rsidP="00F56CB8">
      <w:pPr>
        <w:spacing w:line="240" w:lineRule="auto"/>
        <w:ind w:left="750" w:right="150"/>
        <w:jc w:val="both"/>
        <w:rPr>
          <w:rFonts w:ascii="Times New Roman" w:eastAsia="Times New Roman" w:hAnsi="Times New Roman" w:cs="Times New Roman"/>
          <w:lang w:val="en-US"/>
        </w:rPr>
      </w:pPr>
    </w:p>
    <w:p w14:paraId="7DB7DD97"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28</w:t>
      </w:r>
    </w:p>
    <w:p w14:paraId="11BCDC20"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opomenu kojom se takseni obveznik poziva da plati taksu koju je bio dužan da plati bez opomene, plaća se 7 €, a u postupku pred privrednim sudom 15 €.</w:t>
      </w:r>
    </w:p>
    <w:p w14:paraId="15556B41"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29</w:t>
      </w:r>
    </w:p>
    <w:p w14:paraId="090055DD"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predlog i za odluku kojom se odbacuje ili odbija zahtjev za izuzeće sudije, sudije - porotnika, predsjednika suda, tužioca i drugih službenih lica, plaća se taksa po 15 €.</w:t>
      </w:r>
    </w:p>
    <w:p w14:paraId="6CEAAA11" w14:textId="77777777" w:rsidR="00F56CB8" w:rsidRPr="00F56CB8" w:rsidRDefault="00F56CB8" w:rsidP="00F56CB8">
      <w:pPr>
        <w:spacing w:before="240" w:after="240" w:line="240" w:lineRule="auto"/>
        <w:jc w:val="center"/>
        <w:rPr>
          <w:rFonts w:ascii="Times New Roman" w:eastAsia="Times New Roman" w:hAnsi="Times New Roman" w:cs="Times New Roman"/>
          <w:lang w:val="en-US"/>
        </w:rPr>
      </w:pPr>
      <w:r w:rsidRPr="00F56CB8">
        <w:rPr>
          <w:rFonts w:ascii="Times New Roman" w:eastAsia="Times New Roman" w:hAnsi="Times New Roman" w:cs="Times New Roman"/>
          <w:lang w:val="en-US"/>
        </w:rPr>
        <w:t>Tarifni broj 30</w:t>
      </w:r>
    </w:p>
    <w:p w14:paraId="018B4385"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1) Za molbu kojom se traži odlaganje izvršenja kazne zatvora plaća se taksa od 15 €;</w:t>
      </w:r>
    </w:p>
    <w:p w14:paraId="56A9E3D0" w14:textId="77777777" w:rsidR="00F56CB8" w:rsidRPr="00F56CB8" w:rsidRDefault="00F56CB8" w:rsidP="00F56CB8">
      <w:pPr>
        <w:spacing w:line="240" w:lineRule="auto"/>
        <w:ind w:left="150" w:right="150" w:firstLine="240"/>
        <w:jc w:val="both"/>
        <w:rPr>
          <w:rFonts w:ascii="Times New Roman" w:eastAsia="Times New Roman" w:hAnsi="Times New Roman" w:cs="Times New Roman"/>
          <w:lang w:val="en-US"/>
        </w:rPr>
      </w:pPr>
      <w:r w:rsidRPr="00F56CB8">
        <w:rPr>
          <w:rFonts w:ascii="Times New Roman" w:eastAsia="Times New Roman" w:hAnsi="Times New Roman" w:cs="Times New Roman"/>
          <w:lang w:val="en-US"/>
        </w:rPr>
        <w:t>2) Za odluku suda plaća se taksa od 22 €.</w:t>
      </w:r>
    </w:p>
    <w:p w14:paraId="6254CA7B" w14:textId="297B2684" w:rsidR="00F56CB8" w:rsidRDefault="00F56CB8">
      <w:pPr>
        <w:spacing w:line="240" w:lineRule="auto"/>
      </w:pPr>
    </w:p>
    <w:p w14:paraId="748157E3" w14:textId="211599AD" w:rsidR="004C452B" w:rsidRDefault="004C452B">
      <w:pPr>
        <w:spacing w:line="240" w:lineRule="auto"/>
      </w:pPr>
    </w:p>
    <w:p w14:paraId="54B53F37" w14:textId="4846F1C1" w:rsidR="004C452B" w:rsidRDefault="004C452B">
      <w:pPr>
        <w:spacing w:line="240" w:lineRule="auto"/>
      </w:pPr>
    </w:p>
    <w:p w14:paraId="64B54B9B" w14:textId="1A2278FD" w:rsidR="004C452B" w:rsidRDefault="004C452B">
      <w:pPr>
        <w:spacing w:line="240" w:lineRule="auto"/>
      </w:pPr>
    </w:p>
    <w:p w14:paraId="3788492B" w14:textId="026BC680" w:rsidR="004C452B" w:rsidRDefault="004C452B">
      <w:pPr>
        <w:spacing w:line="240" w:lineRule="auto"/>
      </w:pPr>
    </w:p>
    <w:p w14:paraId="7BAAC1BC" w14:textId="60D75411" w:rsidR="004C452B" w:rsidRDefault="004C452B">
      <w:pPr>
        <w:spacing w:line="240" w:lineRule="auto"/>
      </w:pPr>
    </w:p>
    <w:p w14:paraId="3FC0EA04" w14:textId="66DE6D1F" w:rsidR="004C452B" w:rsidRDefault="004C452B">
      <w:pPr>
        <w:spacing w:line="240" w:lineRule="auto"/>
      </w:pPr>
    </w:p>
    <w:p w14:paraId="7E0D3E03" w14:textId="5D10EDAD" w:rsidR="004C452B" w:rsidRDefault="004C452B">
      <w:pPr>
        <w:spacing w:line="240" w:lineRule="auto"/>
      </w:pPr>
    </w:p>
    <w:p w14:paraId="6D7AF7F6" w14:textId="21878AB6" w:rsidR="004C452B" w:rsidRDefault="004C452B">
      <w:pPr>
        <w:spacing w:line="240" w:lineRule="auto"/>
      </w:pPr>
    </w:p>
    <w:p w14:paraId="67E122C9" w14:textId="43005B7A" w:rsidR="004C452B" w:rsidRDefault="004C452B">
      <w:pPr>
        <w:spacing w:line="240" w:lineRule="auto"/>
      </w:pPr>
    </w:p>
    <w:p w14:paraId="7FC224B8" w14:textId="56079909" w:rsidR="004C452B" w:rsidRDefault="004C452B">
      <w:pPr>
        <w:spacing w:line="240" w:lineRule="auto"/>
      </w:pPr>
    </w:p>
    <w:p w14:paraId="7C86C136" w14:textId="58AF37BE" w:rsidR="004C452B" w:rsidRDefault="004C452B">
      <w:pPr>
        <w:spacing w:line="240" w:lineRule="auto"/>
      </w:pPr>
    </w:p>
    <w:p w14:paraId="7C952D37" w14:textId="77777777" w:rsidR="004C452B" w:rsidRPr="004C452B" w:rsidRDefault="004C452B" w:rsidP="004C452B">
      <w:pPr>
        <w:pStyle w:val="NoSpacing"/>
        <w:ind w:firstLine="708"/>
        <w:jc w:val="center"/>
        <w:rPr>
          <w:rFonts w:ascii="Times New Roman" w:hAnsi="Times New Roman" w:cs="Times New Roman"/>
          <w:b/>
        </w:rPr>
      </w:pPr>
      <w:r w:rsidRPr="004C452B">
        <w:rPr>
          <w:rFonts w:ascii="Times New Roman" w:hAnsi="Times New Roman" w:cs="Times New Roman"/>
          <w:b/>
        </w:rPr>
        <w:lastRenderedPageBreak/>
        <w:t>OBRAZLOŽENjE</w:t>
      </w:r>
    </w:p>
    <w:p w14:paraId="01F48FEB" w14:textId="77777777" w:rsidR="004C452B" w:rsidRPr="004C452B" w:rsidRDefault="004C452B" w:rsidP="004C452B">
      <w:pPr>
        <w:pStyle w:val="NoSpacing"/>
        <w:ind w:firstLine="708"/>
        <w:jc w:val="center"/>
        <w:rPr>
          <w:rFonts w:ascii="Times New Roman" w:hAnsi="Times New Roman" w:cs="Times New Roman"/>
          <w:b/>
        </w:rPr>
      </w:pPr>
    </w:p>
    <w:p w14:paraId="1E41E471" w14:textId="77777777" w:rsidR="004C452B" w:rsidRPr="004C452B" w:rsidRDefault="004C452B" w:rsidP="004C452B">
      <w:pPr>
        <w:pStyle w:val="NoSpacing"/>
        <w:ind w:firstLine="708"/>
        <w:jc w:val="both"/>
        <w:rPr>
          <w:rFonts w:ascii="Times New Roman" w:hAnsi="Times New Roman" w:cs="Times New Roman"/>
          <w:b/>
        </w:rPr>
      </w:pPr>
    </w:p>
    <w:p w14:paraId="60E59420" w14:textId="77777777" w:rsidR="004C452B" w:rsidRPr="004C452B" w:rsidRDefault="004C452B" w:rsidP="004C452B">
      <w:pPr>
        <w:pStyle w:val="NoSpacing"/>
        <w:numPr>
          <w:ilvl w:val="0"/>
          <w:numId w:val="7"/>
        </w:numPr>
        <w:jc w:val="both"/>
        <w:rPr>
          <w:rFonts w:ascii="Times New Roman" w:hAnsi="Times New Roman" w:cs="Times New Roman"/>
          <w:b/>
        </w:rPr>
      </w:pPr>
      <w:r w:rsidRPr="004C452B">
        <w:rPr>
          <w:rFonts w:ascii="Times New Roman" w:hAnsi="Times New Roman" w:cs="Times New Roman"/>
          <w:b/>
        </w:rPr>
        <w:t xml:space="preserve">USTAVNI OSNOV ZA DONOŠENJE ZAKONA </w:t>
      </w:r>
    </w:p>
    <w:p w14:paraId="62706EA2" w14:textId="77777777" w:rsidR="004C452B" w:rsidRPr="004C452B" w:rsidRDefault="004C452B" w:rsidP="004C452B">
      <w:pPr>
        <w:pStyle w:val="NoSpacing"/>
        <w:ind w:left="1428"/>
        <w:jc w:val="both"/>
        <w:rPr>
          <w:rFonts w:ascii="Times New Roman" w:hAnsi="Times New Roman" w:cs="Times New Roman"/>
          <w:b/>
        </w:rPr>
      </w:pPr>
    </w:p>
    <w:p w14:paraId="0E5122FB" w14:textId="77777777" w:rsidR="004C452B" w:rsidRPr="004C452B" w:rsidRDefault="004C452B" w:rsidP="004C452B">
      <w:pPr>
        <w:pStyle w:val="NoSpacing"/>
        <w:ind w:firstLine="708"/>
        <w:jc w:val="both"/>
        <w:rPr>
          <w:rFonts w:ascii="Times New Roman" w:hAnsi="Times New Roman" w:cs="Times New Roman"/>
        </w:rPr>
      </w:pPr>
    </w:p>
    <w:p w14:paraId="59B7C0C3"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 xml:space="preserve">Ustavni osnov za donošenje Zakona o sudskim taksama, sadržan je članu 16 stav 1 tačka 3 Ustava Crne Gore, kojim je propisano da se zakonom, u skladu sa Ustavom, uređuju način osnivanja, organizacija i nadležnost organa vlasti i postupak pred tim organima, ako je to neophodno za njihovo funkcionisanje.   </w:t>
      </w:r>
    </w:p>
    <w:p w14:paraId="796AE0E9" w14:textId="77777777" w:rsidR="004C452B" w:rsidRPr="004C452B" w:rsidRDefault="004C452B" w:rsidP="004C452B">
      <w:pPr>
        <w:pStyle w:val="NoSpacing"/>
        <w:ind w:firstLine="708"/>
        <w:jc w:val="both"/>
        <w:rPr>
          <w:rFonts w:ascii="Times New Roman" w:hAnsi="Times New Roman" w:cs="Times New Roman"/>
        </w:rPr>
      </w:pPr>
    </w:p>
    <w:p w14:paraId="14435650" w14:textId="77777777" w:rsidR="004C452B" w:rsidRPr="004C452B" w:rsidRDefault="004C452B" w:rsidP="004C452B">
      <w:pPr>
        <w:pStyle w:val="NoSpacing"/>
        <w:ind w:firstLine="708"/>
        <w:jc w:val="both"/>
        <w:rPr>
          <w:rFonts w:ascii="Times New Roman" w:hAnsi="Times New Roman" w:cs="Times New Roman"/>
        </w:rPr>
      </w:pPr>
    </w:p>
    <w:p w14:paraId="765304B7" w14:textId="77777777" w:rsidR="004C452B" w:rsidRPr="004C452B" w:rsidRDefault="004C452B" w:rsidP="004C452B">
      <w:pPr>
        <w:pStyle w:val="NoSpacing"/>
        <w:numPr>
          <w:ilvl w:val="0"/>
          <w:numId w:val="7"/>
        </w:numPr>
        <w:jc w:val="both"/>
        <w:rPr>
          <w:rFonts w:ascii="Times New Roman" w:hAnsi="Times New Roman" w:cs="Times New Roman"/>
          <w:b/>
        </w:rPr>
      </w:pPr>
      <w:r w:rsidRPr="004C452B">
        <w:rPr>
          <w:rFonts w:ascii="Times New Roman" w:hAnsi="Times New Roman" w:cs="Times New Roman"/>
          <w:b/>
        </w:rPr>
        <w:t xml:space="preserve">RAZLOZI ZA DONOŠENJE ZAKONA </w:t>
      </w:r>
    </w:p>
    <w:p w14:paraId="69E8CF86" w14:textId="77777777" w:rsidR="004C452B" w:rsidRPr="004C452B" w:rsidRDefault="004C452B" w:rsidP="004C452B">
      <w:pPr>
        <w:pStyle w:val="NoSpacing"/>
        <w:ind w:left="1428"/>
        <w:jc w:val="both"/>
        <w:rPr>
          <w:rFonts w:ascii="Times New Roman" w:hAnsi="Times New Roman" w:cs="Times New Roman"/>
          <w:b/>
        </w:rPr>
      </w:pPr>
    </w:p>
    <w:p w14:paraId="236E2903" w14:textId="77777777" w:rsidR="004C452B" w:rsidRPr="004C452B" w:rsidRDefault="004C452B" w:rsidP="004C452B">
      <w:pPr>
        <w:pStyle w:val="NoSpacing"/>
        <w:jc w:val="both"/>
        <w:rPr>
          <w:rFonts w:ascii="Times New Roman" w:hAnsi="Times New Roman" w:cs="Times New Roman"/>
          <w:b/>
        </w:rPr>
      </w:pPr>
    </w:p>
    <w:p w14:paraId="5428300E"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Donošenju novog Zakona o sudskim taksama pristupa se u cilju unapređenja važećeg normativnog okvira, koji je uređen Zakonom o sudskim taksama („Službeni list RCG“, br. 76/05 i 39/07 – Odluka US RCG i 40/10) iz 2005. godine.</w:t>
      </w:r>
    </w:p>
    <w:p w14:paraId="24C86C5E" w14:textId="77777777" w:rsidR="004C452B" w:rsidRPr="004C452B" w:rsidRDefault="004C452B" w:rsidP="004C452B">
      <w:pPr>
        <w:pStyle w:val="NoSpacing"/>
        <w:ind w:firstLine="708"/>
        <w:jc w:val="both"/>
        <w:rPr>
          <w:rFonts w:ascii="Times New Roman" w:hAnsi="Times New Roman" w:cs="Times New Roman"/>
        </w:rPr>
      </w:pPr>
    </w:p>
    <w:p w14:paraId="37F21F7A"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 xml:space="preserve">Primjena važećeg zakona ukazala je na određene poteškoće u pogledu utvrđivanja i naplate sudskih taksi, naročito u slučajevima kada takseni obveznik ne izvrši svoju obavezu dobrovoljno. </w:t>
      </w:r>
    </w:p>
    <w:p w14:paraId="5EAE502E" w14:textId="77777777" w:rsidR="004C452B" w:rsidRPr="004C452B" w:rsidRDefault="004C452B" w:rsidP="004C452B">
      <w:pPr>
        <w:pStyle w:val="NoSpacing"/>
        <w:jc w:val="both"/>
        <w:rPr>
          <w:rFonts w:ascii="Times New Roman" w:hAnsi="Times New Roman" w:cs="Times New Roman"/>
        </w:rPr>
      </w:pPr>
    </w:p>
    <w:p w14:paraId="6046CBC7"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Predlogom zakona o sudskim taksama unapređuje se postojeći mehanizam naplate neplaćenih sudskih taksi i preciznije uređuje postupanje u slučajevima neizvršenja obaveza plaćanja taksi. Predloženim zakonskim rješenjem uspostavlja se postupak koji omogućava da se neplaćena taksa utvrdi, da se taksenom obvezniku omogući dobrovoljno izvršenje obaveze, a ukoliko do toga ne dođe, da se obaveza naplati u postupku izvršenja.</w:t>
      </w:r>
    </w:p>
    <w:p w14:paraId="17046DAF" w14:textId="77777777" w:rsidR="004C452B" w:rsidRPr="004C452B" w:rsidRDefault="004C452B" w:rsidP="004C452B">
      <w:pPr>
        <w:pStyle w:val="NoSpacing"/>
        <w:jc w:val="both"/>
        <w:rPr>
          <w:rFonts w:ascii="Times New Roman" w:hAnsi="Times New Roman" w:cs="Times New Roman"/>
        </w:rPr>
      </w:pPr>
    </w:p>
    <w:p w14:paraId="1FF084A1"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Donošenje ovog zakona ima za cilj da doprinese uspostavljanju funkcionalnog sistema naplate sudskih taksi, čime će se doprinijeti smanjenju administrativnog opterećenja sudova, te unapređenju efikasnosti rada sudstva, uz istovremeno uvažavanje prava građana na pristup sudu.</w:t>
      </w:r>
    </w:p>
    <w:p w14:paraId="691CD4D9" w14:textId="77777777" w:rsidR="004C452B" w:rsidRPr="004C452B" w:rsidRDefault="004C452B" w:rsidP="004C452B">
      <w:pPr>
        <w:pStyle w:val="NoSpacing"/>
        <w:ind w:firstLine="708"/>
        <w:jc w:val="both"/>
        <w:rPr>
          <w:rFonts w:ascii="Times New Roman" w:hAnsi="Times New Roman" w:cs="Times New Roman"/>
        </w:rPr>
      </w:pPr>
    </w:p>
    <w:p w14:paraId="121E8A29"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U cilju unaprjeđenja pravnog okvira i osiguravanja efikasnijeg postupanja u prekršajnim postupcima, predloženim zakonskim rješenjem se uvode sudske takse i u prekršajni postupak.</w:t>
      </w:r>
    </w:p>
    <w:p w14:paraId="38A70E01" w14:textId="77777777" w:rsidR="004C452B" w:rsidRPr="004C452B" w:rsidRDefault="004C452B" w:rsidP="004C452B">
      <w:pPr>
        <w:pStyle w:val="NoSpacing"/>
        <w:ind w:firstLine="708"/>
        <w:jc w:val="both"/>
        <w:rPr>
          <w:rFonts w:ascii="Times New Roman" w:hAnsi="Times New Roman" w:cs="Times New Roman"/>
        </w:rPr>
      </w:pPr>
    </w:p>
    <w:p w14:paraId="7BD0FE4C"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Predlog zakona prati i izmjena važeće Taksene tarife koja čini njegov sastavni dio, zbog potrebe da se iznosi sudskih taksi, koji nijesu mijenjani dvije decenije, usklade sa inflacijom od 2005. godine pa do dana izrade ovog Predloga zakona, te postigne srazmjernost između troškova sudskih usluga i visine iznosa sudskih taksi.</w:t>
      </w:r>
    </w:p>
    <w:p w14:paraId="1BB8A3D2" w14:textId="77777777" w:rsidR="004C452B" w:rsidRPr="004C452B" w:rsidRDefault="004C452B" w:rsidP="004C452B">
      <w:pPr>
        <w:pStyle w:val="NoSpacing"/>
        <w:ind w:firstLine="708"/>
        <w:jc w:val="both"/>
        <w:rPr>
          <w:rFonts w:ascii="Times New Roman" w:hAnsi="Times New Roman" w:cs="Times New Roman"/>
          <w:b/>
        </w:rPr>
      </w:pPr>
    </w:p>
    <w:p w14:paraId="15716CA9"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Obaveza da se pristupi izmjenama važeceg Zakona o sudskim taksama  predviđena je i Programom rada Vlade za 2026. godinu. Imajuci u vidu da je u postupku izrade Predloga zakona o izmjenama i dopunama Zakona o sudskim taksama utvrdeno da obim izmjena prevazilazi polovinu odredbi važeceg zakona, Ministarstvo pravde kao obrađivac propisa, u skladu sa Pravno-tehnickim pravilima za izradu propisa, opredijelilo se za izradu novog zakona.</w:t>
      </w:r>
    </w:p>
    <w:p w14:paraId="3B6239CE" w14:textId="77777777" w:rsidR="004C452B" w:rsidRPr="004C452B" w:rsidRDefault="004C452B" w:rsidP="004C452B">
      <w:pPr>
        <w:pStyle w:val="NoSpacing"/>
        <w:ind w:firstLine="708"/>
        <w:jc w:val="both"/>
        <w:rPr>
          <w:rFonts w:ascii="Times New Roman" w:hAnsi="Times New Roman" w:cs="Times New Roman"/>
        </w:rPr>
      </w:pPr>
    </w:p>
    <w:p w14:paraId="42506655" w14:textId="77777777" w:rsidR="004C452B" w:rsidRPr="004C452B" w:rsidRDefault="004C452B" w:rsidP="004C452B">
      <w:pPr>
        <w:pStyle w:val="NoSpacing"/>
        <w:ind w:firstLine="708"/>
        <w:jc w:val="both"/>
        <w:rPr>
          <w:rFonts w:ascii="Times New Roman" w:hAnsi="Times New Roman" w:cs="Times New Roman"/>
          <w:b/>
        </w:rPr>
      </w:pPr>
      <w:r w:rsidRPr="004C452B">
        <w:rPr>
          <w:rFonts w:ascii="Times New Roman" w:hAnsi="Times New Roman" w:cs="Times New Roman"/>
          <w:b/>
        </w:rPr>
        <w:t>III. USAGLAŠENOST SA PRAVNOM TEKOVINOM EVROPSKE UNIJE I POTVRĐENIM MEĐUNARODNIM KONVENCIJAMA</w:t>
      </w:r>
    </w:p>
    <w:p w14:paraId="2172A432" w14:textId="77777777" w:rsidR="004C452B" w:rsidRPr="004C452B" w:rsidRDefault="004C452B" w:rsidP="004C452B">
      <w:pPr>
        <w:pStyle w:val="NoSpacing"/>
        <w:ind w:firstLine="708"/>
        <w:jc w:val="both"/>
        <w:rPr>
          <w:rFonts w:ascii="Times New Roman" w:hAnsi="Times New Roman" w:cs="Times New Roman"/>
        </w:rPr>
      </w:pPr>
    </w:p>
    <w:p w14:paraId="4611D96C"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Ne postoji odredba primarnih i sekundarnih izvora prava EU sa kojom bi se predlog propisa mogao uporediti radi dobijanja stepena njihove usklađenosti.</w:t>
      </w:r>
    </w:p>
    <w:p w14:paraId="35CED41C" w14:textId="77777777" w:rsidR="004C452B" w:rsidRPr="004C452B" w:rsidRDefault="004C452B" w:rsidP="004C452B">
      <w:pPr>
        <w:pStyle w:val="NoSpacing"/>
        <w:ind w:firstLine="708"/>
        <w:jc w:val="both"/>
        <w:rPr>
          <w:rFonts w:ascii="Times New Roman" w:hAnsi="Times New Roman" w:cs="Times New Roman"/>
        </w:rPr>
      </w:pPr>
    </w:p>
    <w:p w14:paraId="5AAC01C6" w14:textId="77777777" w:rsidR="004C452B" w:rsidRPr="004C452B" w:rsidRDefault="004C452B" w:rsidP="004C452B">
      <w:pPr>
        <w:pStyle w:val="NoSpacing"/>
        <w:ind w:firstLine="708"/>
        <w:jc w:val="both"/>
        <w:rPr>
          <w:rFonts w:ascii="Times New Roman" w:hAnsi="Times New Roman" w:cs="Times New Roman"/>
          <w:b/>
        </w:rPr>
      </w:pPr>
      <w:r w:rsidRPr="004C452B">
        <w:rPr>
          <w:rFonts w:ascii="Times New Roman" w:hAnsi="Times New Roman" w:cs="Times New Roman"/>
        </w:rPr>
        <w:lastRenderedPageBreak/>
        <w:t xml:space="preserve"> </w:t>
      </w:r>
      <w:r w:rsidRPr="004C452B">
        <w:rPr>
          <w:rFonts w:ascii="Times New Roman" w:hAnsi="Times New Roman" w:cs="Times New Roman"/>
          <w:b/>
        </w:rPr>
        <w:t>IV. OBJAŠNJENJE OSNOVNIH PRAVNIH INSTITUTA</w:t>
      </w:r>
    </w:p>
    <w:p w14:paraId="13CCED56" w14:textId="77777777" w:rsidR="004C452B" w:rsidRPr="004C452B" w:rsidRDefault="004C452B" w:rsidP="004C452B">
      <w:pPr>
        <w:pStyle w:val="NoSpacing"/>
        <w:ind w:firstLine="708"/>
        <w:jc w:val="both"/>
        <w:rPr>
          <w:rFonts w:ascii="Times New Roman" w:hAnsi="Times New Roman" w:cs="Times New Roman"/>
        </w:rPr>
      </w:pPr>
    </w:p>
    <w:p w14:paraId="37B9BF01"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Predlogom zakona precizirano je da se taksa plaća na račun suda namijenjen za uplatu taksi, uz mogućnost elektronskog plaćanja. Posebno se uređuje obaveza dostavljanja podataka potrebnih za identifikaciju taksenog obveznika, kao i mogućnost da sud te podatke pribavi po službenoj dužnosti. Istovremeno se ograničava svrha korišćenja tih podataka na utvrđivanje taksene obaveze, uz primjenu propisa o zaštiti ličnih podataka.</w:t>
      </w:r>
    </w:p>
    <w:p w14:paraId="6BE15D21" w14:textId="77777777" w:rsidR="004C452B" w:rsidRPr="004C452B" w:rsidRDefault="004C452B" w:rsidP="004C452B">
      <w:pPr>
        <w:pStyle w:val="NoSpacing"/>
        <w:ind w:firstLine="708"/>
        <w:jc w:val="both"/>
        <w:rPr>
          <w:rFonts w:ascii="Times New Roman" w:hAnsi="Times New Roman" w:cs="Times New Roman"/>
        </w:rPr>
      </w:pPr>
    </w:p>
    <w:p w14:paraId="3FBEBE0A"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Krug lica i subjekata koji ostvaruju pravo na oslobođenje od plaćanja sudskih taksi proširen je na lica koja ostvaruju pravo na besplatnu pravnu pomoć, u skladu sa zakonom kojim se uređuje besplatna pravna pomoć. Pored toga, detaljnije se uređuje postupak odlučivanja o predlogu za oslobađanje od plaćanja takse, uključujući nadležnost ovlašćenog službenika, mogućnost izjavljivanja prigovora predsjedniku suda i dejstvo rješenja o oslobađanju.</w:t>
      </w:r>
    </w:p>
    <w:p w14:paraId="138D53A3" w14:textId="77777777" w:rsidR="004C452B" w:rsidRPr="004C452B" w:rsidRDefault="004C452B" w:rsidP="004C452B">
      <w:pPr>
        <w:pStyle w:val="NoSpacing"/>
        <w:ind w:firstLine="708"/>
        <w:jc w:val="both"/>
        <w:rPr>
          <w:rFonts w:ascii="Times New Roman" w:hAnsi="Times New Roman" w:cs="Times New Roman"/>
        </w:rPr>
      </w:pPr>
    </w:p>
    <w:p w14:paraId="2FCE4B10"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 xml:space="preserve">Najznačajnije i najjobimnije izmjene odnose se na postupak radi naplate neplaćene takse. Postupak naplate zasniva se na jasno utvrđenim fazama: opomena, rješenje o obavezi plaćanja takse i, u slučaju neizvršenja obaveze, izvršenje na osnovu izvršne isprave. Opomena ima za cilj da taksenom obvezniku omogući dobrovoljno izvršenje obaveze. Propisuje se njen sadržaj, način dostavljanja i rok za plaćanje. </w:t>
      </w:r>
    </w:p>
    <w:p w14:paraId="18227D28" w14:textId="77777777" w:rsidR="004C452B" w:rsidRPr="004C452B" w:rsidRDefault="004C452B" w:rsidP="004C452B">
      <w:pPr>
        <w:pStyle w:val="NoSpacing"/>
        <w:ind w:firstLine="708"/>
        <w:jc w:val="both"/>
        <w:rPr>
          <w:rFonts w:ascii="Times New Roman" w:hAnsi="Times New Roman" w:cs="Times New Roman"/>
        </w:rPr>
      </w:pPr>
    </w:p>
    <w:p w14:paraId="7E2820EC"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 xml:space="preserve">Ako taksa ne bude plaćena u ostavljenom roku, donosi se rješenje o obavezi plaćanja takse. Propisuje se šta sve mora da sadrži to rješenje, rok za plaćanje, upozorenje na posljedice neplaćanja takse i način dostave. Protiv ovog rješenja takseni obveznik može izjaviti prigovor predsjedniku suda u roku od osam dana. </w:t>
      </w:r>
    </w:p>
    <w:p w14:paraId="6484032E" w14:textId="77777777" w:rsidR="004C452B" w:rsidRPr="004C452B" w:rsidRDefault="004C452B" w:rsidP="004C452B">
      <w:pPr>
        <w:pStyle w:val="NoSpacing"/>
        <w:ind w:firstLine="708"/>
        <w:jc w:val="both"/>
        <w:rPr>
          <w:rFonts w:ascii="Times New Roman" w:hAnsi="Times New Roman" w:cs="Times New Roman"/>
        </w:rPr>
      </w:pPr>
    </w:p>
    <w:p w14:paraId="377AE8E2"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Ako takseni obveznik u roku od osam dana od dana prijema rješenja ne izjavi prigovor ili ne dostavi sudu dokaz o plaćenoj taksi, odnosno ako takseni obveznik u roku od osam dana od prijema pravosnažnog rješenja po izjavljenom prigovoru ne plati taksu i sudu ne dostavi dokaz o plaćenoj taksi, rješenje ima snagu izvršne isprave.</w:t>
      </w:r>
    </w:p>
    <w:p w14:paraId="0144F288" w14:textId="77777777" w:rsidR="004C452B" w:rsidRPr="004C452B" w:rsidRDefault="004C452B" w:rsidP="004C452B">
      <w:pPr>
        <w:pStyle w:val="NoSpacing"/>
        <w:ind w:firstLine="708"/>
        <w:jc w:val="both"/>
        <w:rPr>
          <w:rFonts w:ascii="Times New Roman" w:hAnsi="Times New Roman" w:cs="Times New Roman"/>
        </w:rPr>
      </w:pPr>
    </w:p>
    <w:p w14:paraId="4D19095F"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Radi prinudne naplate rješenje se dostavlja Zaštitniku imovinsko-pravnih interesa Crne Gore, koji pokreće postupak izvršenja. Na ovaj način uspostavlja se efikasan i transparentan mehanizam naplate, kojim se obezbjeđuje mogućnost dobrovoljnog izvršenja obaveze, pravo na pravnu zaštitu i, ukoliko obaveza ne bude izvršena, mogućnost prinudne naplate. Posebno se uređuje i komunikacija između javnog izvršitelja, Zaštitnika imovinsko-pravnih interesa Crne Gore i suda nakon sprovedenog izvršenja, čime se omogućava praćenje rezultata naplate.</w:t>
      </w:r>
    </w:p>
    <w:p w14:paraId="548963AB" w14:textId="77777777" w:rsidR="004C452B" w:rsidRPr="004C452B" w:rsidRDefault="004C452B" w:rsidP="004C452B">
      <w:pPr>
        <w:pStyle w:val="NoSpacing"/>
        <w:ind w:firstLine="708"/>
        <w:jc w:val="both"/>
        <w:rPr>
          <w:rFonts w:ascii="Times New Roman" w:hAnsi="Times New Roman" w:cs="Times New Roman"/>
        </w:rPr>
      </w:pPr>
    </w:p>
    <w:p w14:paraId="35C17A7A"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Time se, pored veće efikasnosti naplate, obezbjeđuje i ujednačenije postupanje sudova i jasnije definisana prava i obaveze taksenih obveznika.</w:t>
      </w:r>
    </w:p>
    <w:p w14:paraId="5A846E9D" w14:textId="77777777" w:rsidR="004C452B" w:rsidRPr="004C452B" w:rsidRDefault="004C452B" w:rsidP="004C452B">
      <w:pPr>
        <w:pStyle w:val="NoSpacing"/>
        <w:ind w:firstLine="708"/>
        <w:jc w:val="both"/>
        <w:rPr>
          <w:rFonts w:ascii="Times New Roman" w:hAnsi="Times New Roman" w:cs="Times New Roman"/>
        </w:rPr>
      </w:pPr>
    </w:p>
    <w:p w14:paraId="25946423"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 xml:space="preserve">Precizirane su i unaprijeđene odredbe koje se odnose na povraćaj takse i data aktivnija uloga sudu  koji u slučaju usvajanja zahtjeva donosi rješenje o povraćaju takse i dostavlja ga nadležnom organu radi izvršenja. U postupku za povraćaj takse ne plaća se taksa, čime se dodatno olakšava ostvarivanje prava na povraćaj pogrešno ili više plaćene takse. </w:t>
      </w:r>
    </w:p>
    <w:p w14:paraId="48D26A28" w14:textId="77777777" w:rsidR="004C452B" w:rsidRPr="004C452B" w:rsidRDefault="004C452B" w:rsidP="004C452B">
      <w:pPr>
        <w:pStyle w:val="pdq2pgselectionanchorcontainer"/>
        <w:ind w:firstLine="708"/>
        <w:jc w:val="both"/>
        <w:rPr>
          <w:sz w:val="22"/>
          <w:szCs w:val="22"/>
        </w:rPr>
      </w:pPr>
      <w:r w:rsidRPr="004C452B">
        <w:rPr>
          <w:sz w:val="22"/>
          <w:szCs w:val="22"/>
        </w:rPr>
        <w:t xml:space="preserve">Predloženim zakonskim rješenjem, radi uspostavljanja jedinstvenog i transparentnog sistema praćenja taksenih obaveza, propisuje se obaveza suda da vodi evidenciju utvrđenih taksenih obaveza, plaćenih i neplaćenih taksi, kao i evidenciju lica oslobođenih od plaćanja takse. Evidencije se zaključuju nakon završetka postupka, dok se njihov sadržaj i način vođenja uređuju Sudskim poslovnikom. Predviđena je i mogućnost nadzora Sudskog savjeta nad sprovođenjem zakona, koji se ostvaruje putem informacionog sistema. Informacioni sistem treba da omogući vjerodostojno praćenje, bilježenje i čuvanje podataka u realnom vremenu. Ovim rješenjima se unapređuje mehanizam kontrole i upravljanja sistemom sudskih </w:t>
      </w:r>
      <w:r w:rsidRPr="004C452B">
        <w:rPr>
          <w:sz w:val="22"/>
          <w:szCs w:val="22"/>
        </w:rPr>
        <w:lastRenderedPageBreak/>
        <w:t>taksi, zasnovan na digitalnom praćenju podataka i institucionalnom nadzoru, što treba da doprinese većoj transparentnosti, boljoj kontroli naplate i ujednačenoj primjeni zakona u svim sudovima.</w:t>
      </w:r>
    </w:p>
    <w:p w14:paraId="4B3F5965" w14:textId="77777777" w:rsidR="004C452B" w:rsidRPr="004C452B" w:rsidRDefault="004C452B" w:rsidP="004C452B">
      <w:pPr>
        <w:pStyle w:val="pdq2pgselectionanchorcontainer"/>
        <w:ind w:firstLine="708"/>
        <w:jc w:val="both"/>
        <w:rPr>
          <w:sz w:val="22"/>
          <w:szCs w:val="22"/>
        </w:rPr>
      </w:pPr>
      <w:r w:rsidRPr="004C452B">
        <w:rPr>
          <w:sz w:val="22"/>
          <w:szCs w:val="22"/>
        </w:rPr>
        <w:t>Predlogom zakona uvode se sudske takse u prekršajni postupak čime se doprinosi efikasnijem i racionalnijem korišćenju procesnih mehanizama u prekršajnom postupku i postiže veći stepen ujednačenosti u odnosu na takseno uređenje krivičnog postupka.</w:t>
      </w:r>
    </w:p>
    <w:p w14:paraId="585561DD" w14:textId="77777777" w:rsidR="004C452B" w:rsidRPr="004C452B" w:rsidRDefault="004C452B" w:rsidP="004C452B">
      <w:pPr>
        <w:pStyle w:val="pdq2pgselectionanchorcontainer"/>
        <w:ind w:firstLine="708"/>
        <w:jc w:val="both"/>
        <w:rPr>
          <w:sz w:val="22"/>
          <w:szCs w:val="22"/>
        </w:rPr>
      </w:pPr>
      <w:r w:rsidRPr="004C452B">
        <w:rPr>
          <w:sz w:val="22"/>
          <w:szCs w:val="22"/>
        </w:rPr>
        <w:t>Takođe, ovim zakonskim rješenjem predložena je izmjena važeće Taksene tarife tako što su postojeće takse uvećane za 50% budući da su važeći iznosi taksi nepromijenjeni od 2005. godine, te kao takvi postali potpuno neusklađeni sa promjenama u tržišnim prilikama tokom proteklih godina.</w:t>
      </w:r>
    </w:p>
    <w:p w14:paraId="5E9843E2" w14:textId="77777777" w:rsidR="004C452B" w:rsidRPr="004C452B" w:rsidRDefault="004C452B" w:rsidP="004C452B">
      <w:pPr>
        <w:pStyle w:val="pdq2pgselectionanchorcontainer"/>
        <w:ind w:firstLine="708"/>
        <w:jc w:val="both"/>
        <w:rPr>
          <w:b/>
          <w:sz w:val="22"/>
          <w:szCs w:val="22"/>
        </w:rPr>
      </w:pPr>
    </w:p>
    <w:p w14:paraId="127124D3" w14:textId="77777777" w:rsidR="004C452B" w:rsidRPr="004C452B" w:rsidRDefault="004C452B" w:rsidP="004C452B">
      <w:pPr>
        <w:pStyle w:val="pdq2pgselectionanchorcontainer"/>
        <w:ind w:firstLine="708"/>
        <w:jc w:val="both"/>
        <w:rPr>
          <w:sz w:val="22"/>
          <w:szCs w:val="22"/>
        </w:rPr>
      </w:pPr>
      <w:r w:rsidRPr="004C452B">
        <w:rPr>
          <w:b/>
          <w:sz w:val="22"/>
          <w:szCs w:val="22"/>
        </w:rPr>
        <w:t>V.  PROCJENA FINANSIJSKIH SREDSTAVA ZA SPROVOĐENJE ZAKONA</w:t>
      </w:r>
    </w:p>
    <w:p w14:paraId="199E5F76" w14:textId="77777777" w:rsidR="004C452B" w:rsidRPr="004C452B" w:rsidRDefault="004C452B" w:rsidP="004C452B">
      <w:pPr>
        <w:pStyle w:val="NoSpacing"/>
        <w:ind w:firstLine="708"/>
        <w:jc w:val="both"/>
        <w:rPr>
          <w:rFonts w:ascii="Times New Roman" w:hAnsi="Times New Roman" w:cs="Times New Roman"/>
        </w:rPr>
      </w:pPr>
    </w:p>
    <w:p w14:paraId="6BC0FD2B"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Za sprovođenje ovog zakona nije potrebno obezbjediti dodatna sredstva u Budžetu Crne Gore.</w:t>
      </w:r>
    </w:p>
    <w:p w14:paraId="703403B8" w14:textId="77777777" w:rsidR="004C452B" w:rsidRPr="004C452B" w:rsidRDefault="004C452B" w:rsidP="00B507DE">
      <w:pPr>
        <w:pStyle w:val="NoSpacing"/>
        <w:jc w:val="both"/>
        <w:rPr>
          <w:rFonts w:ascii="Times New Roman" w:hAnsi="Times New Roman" w:cs="Times New Roman"/>
        </w:rPr>
      </w:pPr>
    </w:p>
    <w:p w14:paraId="167F9EF6" w14:textId="77777777" w:rsidR="004C452B" w:rsidRPr="004C452B" w:rsidRDefault="004C452B" w:rsidP="004C452B">
      <w:pPr>
        <w:pStyle w:val="NoSpacing"/>
        <w:ind w:firstLine="708"/>
        <w:jc w:val="both"/>
        <w:rPr>
          <w:rFonts w:ascii="Times New Roman" w:hAnsi="Times New Roman" w:cs="Times New Roman"/>
        </w:rPr>
      </w:pPr>
      <w:r w:rsidRPr="004C452B">
        <w:rPr>
          <w:rFonts w:ascii="Times New Roman" w:hAnsi="Times New Roman" w:cs="Times New Roman"/>
        </w:rPr>
        <w:t>Implementacijom propisa će se ostvariti prihod za budžet Crne Gore. Prema podacima iz godišnjih izvještaja o radu Sudskog savjeta i ukupnom stanju u sudstvu, u 2024. godini naplaćeno je 1.400.115,89 eura sudskih taksi, dok je u 2025. godini naplaćeno 1.357.688,34 eura. Zbog decentralizovanog sistema evidentiranja sudskih taksi nije bilo moguće pribaviti precizne podatke o iznosima utvrđenih sudskih taksi za te dvije godine.</w:t>
      </w:r>
    </w:p>
    <w:p w14:paraId="3901F33F" w14:textId="77777777" w:rsidR="004C452B" w:rsidRPr="004C452B" w:rsidRDefault="004C452B" w:rsidP="004C452B">
      <w:pPr>
        <w:pStyle w:val="NoSpacing"/>
        <w:ind w:firstLine="708"/>
        <w:jc w:val="both"/>
        <w:rPr>
          <w:rFonts w:ascii="Times New Roman" w:hAnsi="Times New Roman" w:cs="Times New Roman"/>
        </w:rPr>
      </w:pPr>
    </w:p>
    <w:p w14:paraId="216C9CE3" w14:textId="77777777" w:rsidR="004C452B" w:rsidRPr="004C452B" w:rsidRDefault="004C452B" w:rsidP="004C452B">
      <w:pPr>
        <w:spacing w:line="240" w:lineRule="auto"/>
        <w:jc w:val="both"/>
        <w:rPr>
          <w:rFonts w:ascii="Times New Roman" w:hAnsi="Times New Roman" w:cs="Times New Roman"/>
        </w:rPr>
      </w:pPr>
      <w:r w:rsidRPr="004C452B">
        <w:rPr>
          <w:rFonts w:ascii="Times New Roman" w:hAnsi="Times New Roman" w:cs="Times New Roman"/>
        </w:rPr>
        <w:t>Obzirom da se predloženim rješenjem sudske takse uvode i u prekršajni postupak prikupljeni su podaci iz sudova za prekršaje u Podgorici, Bijelom Polju i Budvi i njihovih odjeljenja za 2024 i 2025. godinu, o broju podnesaka i odluka koje će ubuduće biti taksirane. Ukupno je bilo:</w:t>
      </w:r>
    </w:p>
    <w:p w14:paraId="5ECB7DDD" w14:textId="77777777" w:rsidR="004C452B" w:rsidRPr="004C452B" w:rsidRDefault="004C452B" w:rsidP="004C452B">
      <w:pPr>
        <w:spacing w:line="240" w:lineRule="auto"/>
        <w:jc w:val="both"/>
        <w:rPr>
          <w:rFonts w:ascii="Times New Roman" w:hAnsi="Times New Roman" w:cs="Times New Roman"/>
        </w:rPr>
      </w:pPr>
    </w:p>
    <w:p w14:paraId="3FA8797A" w14:textId="77777777" w:rsidR="004C452B" w:rsidRPr="004C452B" w:rsidRDefault="004C452B" w:rsidP="004C452B">
      <w:pPr>
        <w:spacing w:line="240" w:lineRule="auto"/>
        <w:jc w:val="both"/>
        <w:rPr>
          <w:rFonts w:ascii="Times New Roman" w:hAnsi="Times New Roman" w:cs="Times New Roman"/>
        </w:rPr>
      </w:pPr>
      <w:r w:rsidRPr="004C452B">
        <w:rPr>
          <w:rFonts w:ascii="Times New Roman" w:hAnsi="Times New Roman" w:cs="Times New Roman"/>
        </w:rPr>
        <w:t>-</w:t>
      </w:r>
      <w:r w:rsidRPr="004C452B">
        <w:rPr>
          <w:rFonts w:ascii="Times New Roman" w:hAnsi="Times New Roman" w:cs="Times New Roman"/>
        </w:rPr>
        <w:tab/>
        <w:t>16 790 zahtjeva za sudsko odlučivanje o izdatom prekršajnom nalogu (predložena taksa 37e)</w:t>
      </w:r>
    </w:p>
    <w:p w14:paraId="3D491044" w14:textId="77777777" w:rsidR="004C452B" w:rsidRPr="004C452B" w:rsidRDefault="004C452B" w:rsidP="004C452B">
      <w:pPr>
        <w:spacing w:line="240" w:lineRule="auto"/>
        <w:jc w:val="both"/>
        <w:rPr>
          <w:rFonts w:ascii="Times New Roman" w:hAnsi="Times New Roman" w:cs="Times New Roman"/>
        </w:rPr>
      </w:pPr>
      <w:r w:rsidRPr="004C452B">
        <w:rPr>
          <w:rFonts w:ascii="Times New Roman" w:hAnsi="Times New Roman" w:cs="Times New Roman"/>
        </w:rPr>
        <w:t>-</w:t>
      </w:r>
      <w:r w:rsidRPr="004C452B">
        <w:rPr>
          <w:rFonts w:ascii="Times New Roman" w:hAnsi="Times New Roman" w:cs="Times New Roman"/>
        </w:rPr>
        <w:tab/>
        <w:t>531 molba za povraćaj u pređašnje stanje (predložena taksa 15 e)</w:t>
      </w:r>
    </w:p>
    <w:p w14:paraId="3701DD77" w14:textId="77777777" w:rsidR="004C452B" w:rsidRPr="004C452B" w:rsidRDefault="004C452B" w:rsidP="004C452B">
      <w:pPr>
        <w:spacing w:line="240" w:lineRule="auto"/>
        <w:jc w:val="both"/>
        <w:rPr>
          <w:rFonts w:ascii="Times New Roman" w:hAnsi="Times New Roman" w:cs="Times New Roman"/>
        </w:rPr>
      </w:pPr>
      <w:r w:rsidRPr="004C452B">
        <w:rPr>
          <w:rFonts w:ascii="Times New Roman" w:hAnsi="Times New Roman" w:cs="Times New Roman"/>
        </w:rPr>
        <w:t>-</w:t>
      </w:r>
      <w:r w:rsidRPr="004C452B">
        <w:rPr>
          <w:rFonts w:ascii="Times New Roman" w:hAnsi="Times New Roman" w:cs="Times New Roman"/>
        </w:rPr>
        <w:tab/>
        <w:t>5 741 izjavljena žalba (predložena taksa 15e) i</w:t>
      </w:r>
    </w:p>
    <w:p w14:paraId="5D99F31F" w14:textId="77777777" w:rsidR="004C452B" w:rsidRPr="004C452B" w:rsidRDefault="004C452B" w:rsidP="004C452B">
      <w:pPr>
        <w:spacing w:line="240" w:lineRule="auto"/>
        <w:jc w:val="both"/>
        <w:rPr>
          <w:rFonts w:ascii="Times New Roman" w:hAnsi="Times New Roman" w:cs="Times New Roman"/>
        </w:rPr>
      </w:pPr>
      <w:r w:rsidRPr="004C452B">
        <w:rPr>
          <w:rFonts w:ascii="Times New Roman" w:hAnsi="Times New Roman" w:cs="Times New Roman"/>
        </w:rPr>
        <w:t>-</w:t>
      </w:r>
      <w:r w:rsidRPr="004C452B">
        <w:rPr>
          <w:rFonts w:ascii="Times New Roman" w:hAnsi="Times New Roman" w:cs="Times New Roman"/>
        </w:rPr>
        <w:tab/>
        <w:t>68 294 prvostepenih rješenja (predložena taksa 37e)</w:t>
      </w:r>
    </w:p>
    <w:p w14:paraId="7610E4BE" w14:textId="77777777" w:rsidR="004C452B" w:rsidRPr="004C452B" w:rsidRDefault="004C452B" w:rsidP="004C452B">
      <w:pPr>
        <w:spacing w:line="240" w:lineRule="auto"/>
        <w:jc w:val="both"/>
        <w:rPr>
          <w:rFonts w:ascii="Times New Roman" w:hAnsi="Times New Roman" w:cs="Times New Roman"/>
        </w:rPr>
      </w:pPr>
    </w:p>
    <w:p w14:paraId="0124503A" w14:textId="77777777" w:rsidR="004C452B" w:rsidRPr="004C452B" w:rsidRDefault="004C452B" w:rsidP="004C452B">
      <w:pPr>
        <w:spacing w:line="240" w:lineRule="auto"/>
        <w:jc w:val="both"/>
        <w:rPr>
          <w:rFonts w:ascii="Times New Roman" w:hAnsi="Times New Roman" w:cs="Times New Roman"/>
        </w:rPr>
      </w:pPr>
      <w:r w:rsidRPr="004C452B">
        <w:rPr>
          <w:rFonts w:ascii="Times New Roman" w:hAnsi="Times New Roman" w:cs="Times New Roman"/>
        </w:rPr>
        <w:t>Kako je predloženim zakonskim rješenjem predviđen mehanizam prinudne naplate neplaćenih sudskih taksi preko javnog izvršitelja, taksiranje podnesaka i odluka u prekršajnom postupku i u konačnom uvećanje važećih taksi za 50% očekuje se značaj prihod u budžetu Crne Gore.</w:t>
      </w:r>
    </w:p>
    <w:p w14:paraId="54FA4911" w14:textId="77777777" w:rsidR="004C452B" w:rsidRPr="004C452B" w:rsidRDefault="004C452B" w:rsidP="004C452B">
      <w:pPr>
        <w:spacing w:line="240" w:lineRule="auto"/>
        <w:jc w:val="both"/>
        <w:rPr>
          <w:rFonts w:ascii="Times New Roman" w:hAnsi="Times New Roman" w:cs="Times New Roman"/>
        </w:rPr>
      </w:pPr>
    </w:p>
    <w:sectPr w:rsidR="004C452B" w:rsidRPr="004C452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5DC3"/>
    <w:multiLevelType w:val="hybridMultilevel"/>
    <w:tmpl w:val="09A8BC6A"/>
    <w:lvl w:ilvl="0" w:tplc="88BADA16">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075E49E9"/>
    <w:multiLevelType w:val="hybridMultilevel"/>
    <w:tmpl w:val="6CA68308"/>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1A351ED5"/>
    <w:multiLevelType w:val="hybridMultilevel"/>
    <w:tmpl w:val="7EFE5108"/>
    <w:lvl w:ilvl="0" w:tplc="ABFC6C76">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3" w15:restartNumberingAfterBreak="0">
    <w:nsid w:val="36D25DA3"/>
    <w:multiLevelType w:val="hybridMultilevel"/>
    <w:tmpl w:val="D59EB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6D40BB"/>
    <w:multiLevelType w:val="hybridMultilevel"/>
    <w:tmpl w:val="6CA68308"/>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72EA4151"/>
    <w:multiLevelType w:val="hybridMultilevel"/>
    <w:tmpl w:val="55D2B51E"/>
    <w:lvl w:ilvl="0" w:tplc="7758D802">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6" w15:restartNumberingAfterBreak="0">
    <w:nsid w:val="73E016E1"/>
    <w:multiLevelType w:val="hybridMultilevel"/>
    <w:tmpl w:val="B0AEAB74"/>
    <w:lvl w:ilvl="0" w:tplc="E9B443D8">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num w:numId="1">
    <w:abstractNumId w:val="3"/>
  </w:num>
  <w:num w:numId="2">
    <w:abstractNumId w:val="1"/>
  </w:num>
  <w:num w:numId="3">
    <w:abstractNumId w:val="4"/>
  </w:num>
  <w:num w:numId="4">
    <w:abstractNumId w:val="6"/>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C42"/>
    <w:rsid w:val="000006A1"/>
    <w:rsid w:val="00001048"/>
    <w:rsid w:val="00004129"/>
    <w:rsid w:val="00004A68"/>
    <w:rsid w:val="000075BD"/>
    <w:rsid w:val="000349FE"/>
    <w:rsid w:val="000370BE"/>
    <w:rsid w:val="000404D5"/>
    <w:rsid w:val="00040770"/>
    <w:rsid w:val="0005226B"/>
    <w:rsid w:val="00060126"/>
    <w:rsid w:val="000746D4"/>
    <w:rsid w:val="00074982"/>
    <w:rsid w:val="000749E5"/>
    <w:rsid w:val="00083222"/>
    <w:rsid w:val="00084B06"/>
    <w:rsid w:val="00086005"/>
    <w:rsid w:val="000C3556"/>
    <w:rsid w:val="000D180A"/>
    <w:rsid w:val="000D337C"/>
    <w:rsid w:val="000D6CB7"/>
    <w:rsid w:val="000E09AB"/>
    <w:rsid w:val="000F2BB8"/>
    <w:rsid w:val="000F5D98"/>
    <w:rsid w:val="000F709F"/>
    <w:rsid w:val="001016FF"/>
    <w:rsid w:val="00102FB2"/>
    <w:rsid w:val="001356F6"/>
    <w:rsid w:val="00172FF6"/>
    <w:rsid w:val="0017694D"/>
    <w:rsid w:val="0018306A"/>
    <w:rsid w:val="001853C4"/>
    <w:rsid w:val="001A1EDB"/>
    <w:rsid w:val="001C418A"/>
    <w:rsid w:val="001C755A"/>
    <w:rsid w:val="001E3F07"/>
    <w:rsid w:val="0020565D"/>
    <w:rsid w:val="0020689B"/>
    <w:rsid w:val="002105C9"/>
    <w:rsid w:val="002277F3"/>
    <w:rsid w:val="00261337"/>
    <w:rsid w:val="00263D79"/>
    <w:rsid w:val="002663F1"/>
    <w:rsid w:val="002700B3"/>
    <w:rsid w:val="00282F99"/>
    <w:rsid w:val="002A022B"/>
    <w:rsid w:val="002A06D1"/>
    <w:rsid w:val="002A6ADD"/>
    <w:rsid w:val="002B006E"/>
    <w:rsid w:val="002B2E61"/>
    <w:rsid w:val="002C1ABA"/>
    <w:rsid w:val="002C33F1"/>
    <w:rsid w:val="002C5CE7"/>
    <w:rsid w:val="002D548D"/>
    <w:rsid w:val="002E42D3"/>
    <w:rsid w:val="002E584C"/>
    <w:rsid w:val="002F749D"/>
    <w:rsid w:val="00302E71"/>
    <w:rsid w:val="00304FA9"/>
    <w:rsid w:val="00305F95"/>
    <w:rsid w:val="00313C78"/>
    <w:rsid w:val="00326B6B"/>
    <w:rsid w:val="00345072"/>
    <w:rsid w:val="00347433"/>
    <w:rsid w:val="00347C01"/>
    <w:rsid w:val="0035681B"/>
    <w:rsid w:val="003657B3"/>
    <w:rsid w:val="00367816"/>
    <w:rsid w:val="003708A8"/>
    <w:rsid w:val="00387FED"/>
    <w:rsid w:val="00393705"/>
    <w:rsid w:val="003A5012"/>
    <w:rsid w:val="003B35D8"/>
    <w:rsid w:val="003C5C35"/>
    <w:rsid w:val="003D27A2"/>
    <w:rsid w:val="003D49EF"/>
    <w:rsid w:val="003D5621"/>
    <w:rsid w:val="003F39CF"/>
    <w:rsid w:val="003F3A61"/>
    <w:rsid w:val="00400EE3"/>
    <w:rsid w:val="004051B4"/>
    <w:rsid w:val="00412572"/>
    <w:rsid w:val="00415D4F"/>
    <w:rsid w:val="00420637"/>
    <w:rsid w:val="00420F17"/>
    <w:rsid w:val="00431147"/>
    <w:rsid w:val="00434A8F"/>
    <w:rsid w:val="0043557E"/>
    <w:rsid w:val="004510AD"/>
    <w:rsid w:val="00452E3E"/>
    <w:rsid w:val="00466C78"/>
    <w:rsid w:val="00474EFE"/>
    <w:rsid w:val="0049113B"/>
    <w:rsid w:val="00495613"/>
    <w:rsid w:val="004B0CBB"/>
    <w:rsid w:val="004B147C"/>
    <w:rsid w:val="004C3F4A"/>
    <w:rsid w:val="004C452B"/>
    <w:rsid w:val="004C4D2D"/>
    <w:rsid w:val="004D6659"/>
    <w:rsid w:val="004D7992"/>
    <w:rsid w:val="004E2689"/>
    <w:rsid w:val="00502B54"/>
    <w:rsid w:val="005117A5"/>
    <w:rsid w:val="00512A34"/>
    <w:rsid w:val="00514908"/>
    <w:rsid w:val="005217AA"/>
    <w:rsid w:val="00533F87"/>
    <w:rsid w:val="00541524"/>
    <w:rsid w:val="00550D62"/>
    <w:rsid w:val="005530F9"/>
    <w:rsid w:val="00555350"/>
    <w:rsid w:val="00571158"/>
    <w:rsid w:val="0059334D"/>
    <w:rsid w:val="00593586"/>
    <w:rsid w:val="00597A94"/>
    <w:rsid w:val="005C1F2E"/>
    <w:rsid w:val="006177B7"/>
    <w:rsid w:val="00624FF6"/>
    <w:rsid w:val="0063129B"/>
    <w:rsid w:val="00631C57"/>
    <w:rsid w:val="00644FEB"/>
    <w:rsid w:val="00672078"/>
    <w:rsid w:val="0067416A"/>
    <w:rsid w:val="00676609"/>
    <w:rsid w:val="00683891"/>
    <w:rsid w:val="006859A4"/>
    <w:rsid w:val="00685CAE"/>
    <w:rsid w:val="006B6024"/>
    <w:rsid w:val="006B74F1"/>
    <w:rsid w:val="006C400E"/>
    <w:rsid w:val="006E6F43"/>
    <w:rsid w:val="006F25F5"/>
    <w:rsid w:val="006F56A6"/>
    <w:rsid w:val="006F59EB"/>
    <w:rsid w:val="0070735B"/>
    <w:rsid w:val="00721E28"/>
    <w:rsid w:val="00741A0A"/>
    <w:rsid w:val="007441B6"/>
    <w:rsid w:val="007468D2"/>
    <w:rsid w:val="00755260"/>
    <w:rsid w:val="00755954"/>
    <w:rsid w:val="00756107"/>
    <w:rsid w:val="00760068"/>
    <w:rsid w:val="00790DD5"/>
    <w:rsid w:val="007C12DE"/>
    <w:rsid w:val="007C5212"/>
    <w:rsid w:val="007C5EE2"/>
    <w:rsid w:val="007C5F29"/>
    <w:rsid w:val="007D7537"/>
    <w:rsid w:val="007E27B1"/>
    <w:rsid w:val="007E61AA"/>
    <w:rsid w:val="007F15A7"/>
    <w:rsid w:val="007F4AE8"/>
    <w:rsid w:val="00802039"/>
    <w:rsid w:val="00804A55"/>
    <w:rsid w:val="00811072"/>
    <w:rsid w:val="00813852"/>
    <w:rsid w:val="00816C40"/>
    <w:rsid w:val="008474CD"/>
    <w:rsid w:val="00850331"/>
    <w:rsid w:val="00854C42"/>
    <w:rsid w:val="00871238"/>
    <w:rsid w:val="00873E02"/>
    <w:rsid w:val="00873F1F"/>
    <w:rsid w:val="00875483"/>
    <w:rsid w:val="00880832"/>
    <w:rsid w:val="00883D7D"/>
    <w:rsid w:val="008975D7"/>
    <w:rsid w:val="008A23D1"/>
    <w:rsid w:val="008C3DAB"/>
    <w:rsid w:val="008D48C5"/>
    <w:rsid w:val="008D549A"/>
    <w:rsid w:val="008D5B63"/>
    <w:rsid w:val="008D663F"/>
    <w:rsid w:val="008E1858"/>
    <w:rsid w:val="009021EB"/>
    <w:rsid w:val="0091593D"/>
    <w:rsid w:val="00916409"/>
    <w:rsid w:val="0092695A"/>
    <w:rsid w:val="0093276D"/>
    <w:rsid w:val="00936B32"/>
    <w:rsid w:val="00950DBC"/>
    <w:rsid w:val="00994372"/>
    <w:rsid w:val="009A3A78"/>
    <w:rsid w:val="009A409F"/>
    <w:rsid w:val="009A515B"/>
    <w:rsid w:val="009B12AB"/>
    <w:rsid w:val="009B2C4D"/>
    <w:rsid w:val="009B7E53"/>
    <w:rsid w:val="009C4DA2"/>
    <w:rsid w:val="00A01C32"/>
    <w:rsid w:val="00A17AC6"/>
    <w:rsid w:val="00A23DFB"/>
    <w:rsid w:val="00A317C9"/>
    <w:rsid w:val="00A41280"/>
    <w:rsid w:val="00A47579"/>
    <w:rsid w:val="00A623AF"/>
    <w:rsid w:val="00A67905"/>
    <w:rsid w:val="00A908F0"/>
    <w:rsid w:val="00AA3D14"/>
    <w:rsid w:val="00AA4146"/>
    <w:rsid w:val="00AB1063"/>
    <w:rsid w:val="00AB5DC6"/>
    <w:rsid w:val="00AC6DB9"/>
    <w:rsid w:val="00AD1580"/>
    <w:rsid w:val="00AE69E1"/>
    <w:rsid w:val="00AF33CD"/>
    <w:rsid w:val="00AF37B4"/>
    <w:rsid w:val="00B0415A"/>
    <w:rsid w:val="00B152F4"/>
    <w:rsid w:val="00B35038"/>
    <w:rsid w:val="00B47E29"/>
    <w:rsid w:val="00B507DE"/>
    <w:rsid w:val="00B50CB6"/>
    <w:rsid w:val="00B52835"/>
    <w:rsid w:val="00B543AE"/>
    <w:rsid w:val="00B6001B"/>
    <w:rsid w:val="00B74B67"/>
    <w:rsid w:val="00B8363F"/>
    <w:rsid w:val="00BA100A"/>
    <w:rsid w:val="00BA3CCD"/>
    <w:rsid w:val="00BA6FAA"/>
    <w:rsid w:val="00BB61CF"/>
    <w:rsid w:val="00BC4CE0"/>
    <w:rsid w:val="00BC72BB"/>
    <w:rsid w:val="00BD46BE"/>
    <w:rsid w:val="00BD4972"/>
    <w:rsid w:val="00BD5879"/>
    <w:rsid w:val="00BE0EE8"/>
    <w:rsid w:val="00BE6266"/>
    <w:rsid w:val="00BE63C5"/>
    <w:rsid w:val="00BF32B5"/>
    <w:rsid w:val="00BF4471"/>
    <w:rsid w:val="00BF5218"/>
    <w:rsid w:val="00C016CE"/>
    <w:rsid w:val="00C16B57"/>
    <w:rsid w:val="00C24B35"/>
    <w:rsid w:val="00C25C7C"/>
    <w:rsid w:val="00C3162F"/>
    <w:rsid w:val="00C432D5"/>
    <w:rsid w:val="00C50EE4"/>
    <w:rsid w:val="00C60695"/>
    <w:rsid w:val="00C61C64"/>
    <w:rsid w:val="00C6518E"/>
    <w:rsid w:val="00C72E06"/>
    <w:rsid w:val="00C76359"/>
    <w:rsid w:val="00C85A13"/>
    <w:rsid w:val="00C90664"/>
    <w:rsid w:val="00C9240F"/>
    <w:rsid w:val="00C9482C"/>
    <w:rsid w:val="00CB5160"/>
    <w:rsid w:val="00CB7A60"/>
    <w:rsid w:val="00CC19DB"/>
    <w:rsid w:val="00CC1A5A"/>
    <w:rsid w:val="00CC3BE0"/>
    <w:rsid w:val="00CC606F"/>
    <w:rsid w:val="00CC68AA"/>
    <w:rsid w:val="00CD6DB4"/>
    <w:rsid w:val="00CE70AE"/>
    <w:rsid w:val="00CF7874"/>
    <w:rsid w:val="00CF79EA"/>
    <w:rsid w:val="00D005B8"/>
    <w:rsid w:val="00D10BD9"/>
    <w:rsid w:val="00D164BC"/>
    <w:rsid w:val="00D17FB0"/>
    <w:rsid w:val="00D2697F"/>
    <w:rsid w:val="00D26B7A"/>
    <w:rsid w:val="00D3468D"/>
    <w:rsid w:val="00D35DEF"/>
    <w:rsid w:val="00D46865"/>
    <w:rsid w:val="00D46D54"/>
    <w:rsid w:val="00D5156E"/>
    <w:rsid w:val="00D53CA3"/>
    <w:rsid w:val="00D62E9D"/>
    <w:rsid w:val="00D66B67"/>
    <w:rsid w:val="00D7239E"/>
    <w:rsid w:val="00D73168"/>
    <w:rsid w:val="00D84CAD"/>
    <w:rsid w:val="00D85C89"/>
    <w:rsid w:val="00DA3726"/>
    <w:rsid w:val="00DB14C9"/>
    <w:rsid w:val="00DC3B20"/>
    <w:rsid w:val="00DE0541"/>
    <w:rsid w:val="00DE444B"/>
    <w:rsid w:val="00DF1DE9"/>
    <w:rsid w:val="00E06573"/>
    <w:rsid w:val="00E11634"/>
    <w:rsid w:val="00E147E7"/>
    <w:rsid w:val="00E21A76"/>
    <w:rsid w:val="00E2338B"/>
    <w:rsid w:val="00E25225"/>
    <w:rsid w:val="00E36F7C"/>
    <w:rsid w:val="00E40545"/>
    <w:rsid w:val="00E44D0E"/>
    <w:rsid w:val="00E55702"/>
    <w:rsid w:val="00E5591E"/>
    <w:rsid w:val="00E619C0"/>
    <w:rsid w:val="00E6718A"/>
    <w:rsid w:val="00E70DB6"/>
    <w:rsid w:val="00E735E2"/>
    <w:rsid w:val="00E80D23"/>
    <w:rsid w:val="00E84E4A"/>
    <w:rsid w:val="00E91947"/>
    <w:rsid w:val="00E93E03"/>
    <w:rsid w:val="00E94C71"/>
    <w:rsid w:val="00EC1E34"/>
    <w:rsid w:val="00EC38FC"/>
    <w:rsid w:val="00EC7B49"/>
    <w:rsid w:val="00ED1827"/>
    <w:rsid w:val="00ED19EE"/>
    <w:rsid w:val="00ED5703"/>
    <w:rsid w:val="00EE595E"/>
    <w:rsid w:val="00EE66B6"/>
    <w:rsid w:val="00EF76E2"/>
    <w:rsid w:val="00EF7817"/>
    <w:rsid w:val="00F02B21"/>
    <w:rsid w:val="00F03CD7"/>
    <w:rsid w:val="00F04571"/>
    <w:rsid w:val="00F056B2"/>
    <w:rsid w:val="00F0636F"/>
    <w:rsid w:val="00F077A3"/>
    <w:rsid w:val="00F16AF2"/>
    <w:rsid w:val="00F206BB"/>
    <w:rsid w:val="00F36DFF"/>
    <w:rsid w:val="00F3791D"/>
    <w:rsid w:val="00F51511"/>
    <w:rsid w:val="00F519B0"/>
    <w:rsid w:val="00F546CB"/>
    <w:rsid w:val="00F56CB8"/>
    <w:rsid w:val="00F60888"/>
    <w:rsid w:val="00F612F0"/>
    <w:rsid w:val="00F722DF"/>
    <w:rsid w:val="00F759A5"/>
    <w:rsid w:val="00F8163F"/>
    <w:rsid w:val="00F8760F"/>
    <w:rsid w:val="00F90BCA"/>
    <w:rsid w:val="00F93152"/>
    <w:rsid w:val="00F93629"/>
    <w:rsid w:val="00F97A66"/>
    <w:rsid w:val="00FA5B44"/>
    <w:rsid w:val="00FB0EA2"/>
    <w:rsid w:val="00FB1CAF"/>
    <w:rsid w:val="00FB795A"/>
    <w:rsid w:val="00FC2A9B"/>
    <w:rsid w:val="00FC2FF0"/>
    <w:rsid w:val="00FC4675"/>
    <w:rsid w:val="00FC4FA9"/>
    <w:rsid w:val="00FC74D6"/>
    <w:rsid w:val="00FD37A5"/>
    <w:rsid w:val="00FD3EA3"/>
    <w:rsid w:val="00FE4892"/>
    <w:rsid w:val="00FE6B59"/>
    <w:rsid w:val="00FF1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C410C"/>
  <w15:docId w15:val="{822D6413-E131-482E-AAB1-E69F0E176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6859A4"/>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502B54"/>
    <w:rPr>
      <w:sz w:val="16"/>
      <w:szCs w:val="16"/>
    </w:rPr>
  </w:style>
  <w:style w:type="paragraph" w:styleId="CommentText">
    <w:name w:val="annotation text"/>
    <w:basedOn w:val="Normal"/>
    <w:link w:val="CommentTextChar"/>
    <w:uiPriority w:val="99"/>
    <w:semiHidden/>
    <w:unhideWhenUsed/>
    <w:rsid w:val="00502B54"/>
    <w:pPr>
      <w:spacing w:line="240" w:lineRule="auto"/>
    </w:pPr>
    <w:rPr>
      <w:sz w:val="20"/>
      <w:szCs w:val="20"/>
    </w:rPr>
  </w:style>
  <w:style w:type="character" w:customStyle="1" w:styleId="CommentTextChar">
    <w:name w:val="Comment Text Char"/>
    <w:basedOn w:val="DefaultParagraphFont"/>
    <w:link w:val="CommentText"/>
    <w:uiPriority w:val="99"/>
    <w:semiHidden/>
    <w:rsid w:val="00502B54"/>
    <w:rPr>
      <w:sz w:val="20"/>
      <w:szCs w:val="20"/>
    </w:rPr>
  </w:style>
  <w:style w:type="paragraph" w:styleId="CommentSubject">
    <w:name w:val="annotation subject"/>
    <w:basedOn w:val="CommentText"/>
    <w:next w:val="CommentText"/>
    <w:link w:val="CommentSubjectChar"/>
    <w:uiPriority w:val="99"/>
    <w:semiHidden/>
    <w:unhideWhenUsed/>
    <w:rsid w:val="00502B54"/>
    <w:rPr>
      <w:b/>
      <w:bCs/>
    </w:rPr>
  </w:style>
  <w:style w:type="character" w:customStyle="1" w:styleId="CommentSubjectChar">
    <w:name w:val="Comment Subject Char"/>
    <w:basedOn w:val="CommentTextChar"/>
    <w:link w:val="CommentSubject"/>
    <w:uiPriority w:val="99"/>
    <w:semiHidden/>
    <w:rsid w:val="00502B54"/>
    <w:rPr>
      <w:b/>
      <w:bCs/>
      <w:sz w:val="20"/>
      <w:szCs w:val="20"/>
    </w:rPr>
  </w:style>
  <w:style w:type="paragraph" w:styleId="BalloonText">
    <w:name w:val="Balloon Text"/>
    <w:basedOn w:val="Normal"/>
    <w:link w:val="BalloonTextChar"/>
    <w:uiPriority w:val="99"/>
    <w:semiHidden/>
    <w:unhideWhenUsed/>
    <w:rsid w:val="00502B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B54"/>
    <w:rPr>
      <w:rFonts w:ascii="Segoe UI" w:hAnsi="Segoe UI" w:cs="Segoe UI"/>
      <w:sz w:val="18"/>
      <w:szCs w:val="18"/>
    </w:rPr>
  </w:style>
  <w:style w:type="paragraph" w:styleId="ListParagraph">
    <w:name w:val="List Paragraph"/>
    <w:basedOn w:val="Normal"/>
    <w:uiPriority w:val="34"/>
    <w:qFormat/>
    <w:rsid w:val="000F2BB8"/>
    <w:pPr>
      <w:ind w:left="720"/>
      <w:contextualSpacing/>
    </w:pPr>
  </w:style>
  <w:style w:type="paragraph" w:customStyle="1" w:styleId="1tekst">
    <w:name w:val="_1tekst"/>
    <w:basedOn w:val="Normal"/>
    <w:rsid w:val="00F02B2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Spacing">
    <w:name w:val="No Spacing"/>
    <w:uiPriority w:val="1"/>
    <w:qFormat/>
    <w:rsid w:val="004C452B"/>
    <w:pPr>
      <w:spacing w:line="240" w:lineRule="auto"/>
    </w:pPr>
    <w:rPr>
      <w:rFonts w:asciiTheme="minorHAnsi" w:eastAsiaTheme="minorHAnsi" w:hAnsiTheme="minorHAnsi" w:cstheme="minorBidi"/>
      <w:lang w:val="sr-Latn-ME"/>
    </w:rPr>
  </w:style>
  <w:style w:type="paragraph" w:customStyle="1" w:styleId="pdq2pgselectionanchorcontainer">
    <w:name w:val="pdq2pg_selectionanchorcontainer"/>
    <w:basedOn w:val="Normal"/>
    <w:rsid w:val="004C452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7255805">
      <w:bodyDiv w:val="1"/>
      <w:marLeft w:val="0"/>
      <w:marRight w:val="0"/>
      <w:marTop w:val="0"/>
      <w:marBottom w:val="0"/>
      <w:divBdr>
        <w:top w:val="none" w:sz="0" w:space="0" w:color="auto"/>
        <w:left w:val="none" w:sz="0" w:space="0" w:color="auto"/>
        <w:bottom w:val="none" w:sz="0" w:space="0" w:color="auto"/>
        <w:right w:val="none" w:sz="0" w:space="0" w:color="auto"/>
      </w:divBdr>
      <w:divsChild>
        <w:div w:id="370302200">
          <w:marLeft w:val="0"/>
          <w:marRight w:val="0"/>
          <w:marTop w:val="240"/>
          <w:marBottom w:val="240"/>
          <w:divBdr>
            <w:top w:val="none" w:sz="0" w:space="0" w:color="auto"/>
            <w:left w:val="none" w:sz="0" w:space="0" w:color="auto"/>
            <w:bottom w:val="none" w:sz="0" w:space="0" w:color="auto"/>
            <w:right w:val="none" w:sz="0" w:space="0" w:color="auto"/>
          </w:divBdr>
          <w:divsChild>
            <w:div w:id="1295133473">
              <w:marLeft w:val="0"/>
              <w:marRight w:val="0"/>
              <w:marTop w:val="0"/>
              <w:marBottom w:val="0"/>
              <w:divBdr>
                <w:top w:val="none" w:sz="0" w:space="0" w:color="auto"/>
                <w:left w:val="none" w:sz="0" w:space="0" w:color="auto"/>
                <w:bottom w:val="none" w:sz="0" w:space="0" w:color="auto"/>
                <w:right w:val="none" w:sz="0" w:space="0" w:color="auto"/>
              </w:divBdr>
              <w:divsChild>
                <w:div w:id="5911487">
                  <w:marLeft w:val="0"/>
                  <w:marRight w:val="0"/>
                  <w:marTop w:val="0"/>
                  <w:marBottom w:val="0"/>
                  <w:divBdr>
                    <w:top w:val="none" w:sz="0" w:space="0" w:color="auto"/>
                    <w:left w:val="none" w:sz="0" w:space="0" w:color="auto"/>
                    <w:bottom w:val="none" w:sz="0" w:space="0" w:color="auto"/>
                    <w:right w:val="none" w:sz="0" w:space="0" w:color="auto"/>
                  </w:divBdr>
                  <w:divsChild>
                    <w:div w:id="28921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F696A-45B5-4410-88ED-EE7CEC6AA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24</Pages>
  <Words>7957</Words>
  <Characters>45359</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Miljan Kosovic</cp:lastModifiedBy>
  <cp:revision>11</cp:revision>
  <cp:lastPrinted>2026-08-27T08:07:00Z</cp:lastPrinted>
  <dcterms:created xsi:type="dcterms:W3CDTF">2026-10-09T07:10:00Z</dcterms:created>
  <dcterms:modified xsi:type="dcterms:W3CDTF">2026-10-09T08:28:00Z</dcterms:modified>
</cp:coreProperties>
</file>