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920" w:rsidRPr="00590824" w:rsidRDefault="00B255EC" w:rsidP="00B255EC">
      <w:pPr>
        <w:jc w:val="right"/>
        <w:rPr>
          <w:rFonts w:ascii="Arial" w:hAnsi="Arial" w:cs="Arial"/>
          <w:b/>
          <w:sz w:val="24"/>
          <w:szCs w:val="24"/>
          <w:lang w:val="sr-Latn-ME"/>
        </w:rPr>
      </w:pPr>
      <w:r>
        <w:rPr>
          <w:rFonts w:ascii="Arial" w:hAnsi="Arial" w:cs="Arial"/>
          <w:b/>
          <w:sz w:val="24"/>
          <w:szCs w:val="24"/>
          <w:lang w:val="sr-Latn-ME"/>
        </w:rPr>
        <w:t>NACRT</w:t>
      </w:r>
    </w:p>
    <w:p w:rsidR="00E73E55" w:rsidRPr="00590824" w:rsidRDefault="00797C9B" w:rsidP="004D2856">
      <w:pPr>
        <w:jc w:val="center"/>
        <w:rPr>
          <w:rFonts w:ascii="Arial" w:hAnsi="Arial" w:cs="Arial"/>
          <w:b/>
          <w:caps/>
          <w:sz w:val="24"/>
          <w:szCs w:val="24"/>
          <w:lang w:val="sr-Latn-ME"/>
        </w:rPr>
      </w:pPr>
      <w:r w:rsidRPr="00590824">
        <w:rPr>
          <w:rFonts w:ascii="Arial" w:hAnsi="Arial" w:cs="Arial"/>
          <w:b/>
          <w:caps/>
          <w:sz w:val="24"/>
          <w:szCs w:val="24"/>
          <w:lang w:val="sr-Latn-ME"/>
        </w:rPr>
        <w:t>Zakon</w:t>
      </w:r>
      <w:r w:rsidR="00D823FC" w:rsidRPr="00590824">
        <w:rPr>
          <w:rFonts w:ascii="Arial" w:hAnsi="Arial" w:cs="Arial"/>
          <w:b/>
          <w:caps/>
          <w:sz w:val="24"/>
          <w:szCs w:val="24"/>
          <w:lang w:val="sr-Latn-ME"/>
        </w:rPr>
        <w:t xml:space="preserve"> O</w:t>
      </w:r>
      <w:r w:rsidRPr="00590824">
        <w:rPr>
          <w:rFonts w:ascii="Arial" w:hAnsi="Arial" w:cs="Arial"/>
          <w:b/>
          <w:caps/>
          <w:sz w:val="24"/>
          <w:szCs w:val="24"/>
          <w:lang w:val="sr-Latn-ME"/>
        </w:rPr>
        <w:t xml:space="preserve"> </w:t>
      </w:r>
      <w:r w:rsidR="00D823FC" w:rsidRPr="00590824">
        <w:rPr>
          <w:rFonts w:ascii="Arial" w:hAnsi="Arial" w:cs="Arial"/>
          <w:b/>
          <w:caps/>
          <w:sz w:val="24"/>
          <w:szCs w:val="24"/>
          <w:lang w:val="sr-Latn-ME"/>
        </w:rPr>
        <w:t>IZMJENAMA I</w:t>
      </w:r>
      <w:r w:rsidRPr="00590824">
        <w:rPr>
          <w:rFonts w:ascii="Arial" w:hAnsi="Arial" w:cs="Arial"/>
          <w:b/>
          <w:caps/>
          <w:sz w:val="24"/>
          <w:szCs w:val="24"/>
          <w:lang w:val="sr-Latn-ME"/>
        </w:rPr>
        <w:t xml:space="preserve"> DOPUNAMA Zakona o UPRAVNOM SPORU</w:t>
      </w:r>
    </w:p>
    <w:p w:rsidR="004151A9" w:rsidRPr="00590824" w:rsidRDefault="004151A9" w:rsidP="00E454B7">
      <w:pPr>
        <w:pStyle w:val="T30X"/>
        <w:ind w:firstLine="0"/>
        <w:rPr>
          <w:rFonts w:ascii="Arial" w:hAnsi="Arial" w:cs="Arial"/>
          <w:sz w:val="24"/>
          <w:szCs w:val="24"/>
        </w:rPr>
      </w:pPr>
    </w:p>
    <w:p w:rsidR="004151A9" w:rsidRPr="00590824" w:rsidRDefault="004151A9" w:rsidP="004151A9">
      <w:pPr>
        <w:pStyle w:val="T30X"/>
        <w:ind w:firstLine="720"/>
        <w:jc w:val="center"/>
        <w:rPr>
          <w:rFonts w:ascii="Arial" w:hAnsi="Arial" w:cs="Arial"/>
          <w:b/>
          <w:sz w:val="24"/>
          <w:szCs w:val="24"/>
        </w:rPr>
      </w:pPr>
      <w:r w:rsidRPr="00590824">
        <w:rPr>
          <w:rFonts w:ascii="Arial" w:hAnsi="Arial" w:cs="Arial"/>
          <w:b/>
          <w:sz w:val="24"/>
          <w:szCs w:val="24"/>
        </w:rPr>
        <w:t>Član 1</w:t>
      </w:r>
    </w:p>
    <w:p w:rsidR="004151A9" w:rsidRPr="00590824" w:rsidRDefault="004151A9" w:rsidP="004151A9">
      <w:pPr>
        <w:pStyle w:val="T30X"/>
        <w:ind w:firstLine="720"/>
        <w:rPr>
          <w:rFonts w:ascii="Arial" w:hAnsi="Arial" w:cs="Arial"/>
          <w:sz w:val="24"/>
          <w:szCs w:val="24"/>
        </w:rPr>
      </w:pPr>
      <w:r w:rsidRPr="00590824">
        <w:rPr>
          <w:rFonts w:ascii="Arial" w:hAnsi="Arial" w:cs="Arial"/>
          <w:sz w:val="24"/>
          <w:szCs w:val="24"/>
        </w:rPr>
        <w:t>U Zakonu o upravnom sporu („Službeni list CG“, broj 54/16) član 2 mijenja se i glasi:</w:t>
      </w:r>
    </w:p>
    <w:p w:rsidR="004151A9" w:rsidRPr="00590824" w:rsidRDefault="004151A9" w:rsidP="004151A9">
      <w:pPr>
        <w:pStyle w:val="T30X"/>
        <w:ind w:firstLine="720"/>
        <w:rPr>
          <w:rFonts w:ascii="Arial" w:hAnsi="Arial" w:cs="Arial"/>
          <w:sz w:val="24"/>
          <w:szCs w:val="24"/>
        </w:rPr>
      </w:pPr>
      <w:r w:rsidRPr="00590824">
        <w:rPr>
          <w:rFonts w:ascii="Arial" w:hAnsi="Arial" w:cs="Arial"/>
          <w:sz w:val="24"/>
          <w:szCs w:val="24"/>
        </w:rPr>
        <w:t>‘’U upravnom sporu sud odlučuje o zakonitosti upravnog akta, kao i druge upravne aktivnosti kojom se utvrđuje ili na drugi način utiče na prava, obaveze i pravne interese fizičkog ili pravnog lica, kad je to zakonom propisano, kao i u slučaju propuštanja javnopravnog organa da odluči o pravu, obavezi ili pravnom interesu stranke, odnosno da preduzme upravnu aktivnost.</w:t>
      </w:r>
      <w:r w:rsidR="00E454B7" w:rsidRPr="00590824">
        <w:rPr>
          <w:rFonts w:ascii="Arial" w:hAnsi="Arial" w:cs="Arial"/>
          <w:sz w:val="24"/>
          <w:szCs w:val="24"/>
        </w:rPr>
        <w:t xml:space="preserve">” </w:t>
      </w:r>
      <w:r w:rsidR="00045A19" w:rsidRPr="00590824">
        <w:rPr>
          <w:rFonts w:ascii="Arial" w:hAnsi="Arial" w:cs="Arial"/>
          <w:sz w:val="24"/>
          <w:szCs w:val="24"/>
        </w:rPr>
        <w:t xml:space="preserve"> </w:t>
      </w:r>
    </w:p>
    <w:p w:rsidR="00B15E4A" w:rsidRDefault="00590824" w:rsidP="00590824">
      <w:pPr>
        <w:pStyle w:val="T30X"/>
        <w:ind w:firstLine="0"/>
        <w:jc w:val="center"/>
        <w:rPr>
          <w:rFonts w:ascii="Arial" w:hAnsi="Arial" w:cs="Arial"/>
          <w:b/>
          <w:sz w:val="24"/>
          <w:szCs w:val="24"/>
        </w:rPr>
      </w:pPr>
      <w:r>
        <w:rPr>
          <w:rFonts w:ascii="Arial" w:hAnsi="Arial" w:cs="Arial"/>
          <w:b/>
          <w:sz w:val="24"/>
          <w:szCs w:val="24"/>
        </w:rPr>
        <w:t>Član 2</w:t>
      </w:r>
    </w:p>
    <w:p w:rsidR="00590824" w:rsidRPr="00D045F2" w:rsidRDefault="00590824" w:rsidP="00590824">
      <w:pPr>
        <w:pStyle w:val="T30X"/>
        <w:ind w:firstLine="0"/>
        <w:rPr>
          <w:rFonts w:ascii="Arial" w:hAnsi="Arial" w:cs="Arial"/>
          <w:color w:val="000000" w:themeColor="text1"/>
          <w:sz w:val="24"/>
          <w:szCs w:val="24"/>
        </w:rPr>
      </w:pPr>
      <w:r>
        <w:rPr>
          <w:rFonts w:ascii="Arial" w:hAnsi="Arial" w:cs="Arial"/>
          <w:b/>
          <w:sz w:val="24"/>
          <w:szCs w:val="24"/>
        </w:rPr>
        <w:tab/>
      </w:r>
      <w:r w:rsidRPr="00D045F2">
        <w:rPr>
          <w:rFonts w:ascii="Arial" w:hAnsi="Arial" w:cs="Arial"/>
          <w:color w:val="000000" w:themeColor="text1"/>
          <w:sz w:val="24"/>
          <w:szCs w:val="24"/>
        </w:rPr>
        <w:t>Poslije člana 3 dodaje se novi član koji glasi:</w:t>
      </w:r>
    </w:p>
    <w:p w:rsidR="00590824" w:rsidRPr="00D045F2" w:rsidRDefault="00005374" w:rsidP="00590824">
      <w:pPr>
        <w:pStyle w:val="T30X"/>
        <w:ind w:firstLine="720"/>
        <w:jc w:val="center"/>
        <w:rPr>
          <w:rFonts w:ascii="Arial" w:hAnsi="Arial" w:cs="Arial"/>
          <w:b/>
          <w:color w:val="000000" w:themeColor="text1"/>
          <w:sz w:val="24"/>
          <w:szCs w:val="24"/>
        </w:rPr>
      </w:pPr>
      <w:r w:rsidRPr="00D045F2">
        <w:rPr>
          <w:rFonts w:ascii="Arial" w:hAnsi="Arial" w:cs="Arial"/>
          <w:b/>
          <w:color w:val="000000" w:themeColor="text1"/>
          <w:sz w:val="24"/>
          <w:szCs w:val="24"/>
        </w:rPr>
        <w:t>“</w:t>
      </w:r>
      <w:r w:rsidR="00590824" w:rsidRPr="00D045F2">
        <w:rPr>
          <w:rFonts w:ascii="Arial" w:hAnsi="Arial" w:cs="Arial"/>
          <w:b/>
          <w:color w:val="000000" w:themeColor="text1"/>
          <w:sz w:val="24"/>
          <w:szCs w:val="24"/>
        </w:rPr>
        <w:t>Načelo djelotvornosti</w:t>
      </w:r>
    </w:p>
    <w:p w:rsidR="00590824" w:rsidRPr="00D045F2" w:rsidRDefault="00590824" w:rsidP="00590824">
      <w:pPr>
        <w:pStyle w:val="T30X"/>
        <w:ind w:firstLine="720"/>
        <w:jc w:val="center"/>
        <w:rPr>
          <w:rFonts w:ascii="Arial" w:hAnsi="Arial" w:cs="Arial"/>
          <w:b/>
          <w:color w:val="000000" w:themeColor="text1"/>
          <w:sz w:val="24"/>
          <w:szCs w:val="24"/>
        </w:rPr>
      </w:pPr>
      <w:r w:rsidRPr="00D045F2">
        <w:rPr>
          <w:rFonts w:ascii="Arial" w:hAnsi="Arial" w:cs="Arial"/>
          <w:b/>
          <w:color w:val="000000" w:themeColor="text1"/>
          <w:sz w:val="24"/>
          <w:szCs w:val="24"/>
        </w:rPr>
        <w:t>Član 3a</w:t>
      </w:r>
    </w:p>
    <w:p w:rsidR="00590824" w:rsidRPr="00D045F2" w:rsidRDefault="00590824" w:rsidP="00590824">
      <w:pPr>
        <w:pStyle w:val="T30X"/>
        <w:ind w:firstLine="0"/>
        <w:rPr>
          <w:rFonts w:ascii="Arial" w:hAnsi="Arial" w:cs="Arial"/>
          <w:color w:val="000000" w:themeColor="text1"/>
          <w:sz w:val="24"/>
          <w:szCs w:val="24"/>
        </w:rPr>
      </w:pPr>
      <w:r w:rsidRPr="00D045F2">
        <w:rPr>
          <w:rFonts w:ascii="Arial" w:hAnsi="Arial" w:cs="Arial"/>
          <w:b/>
          <w:color w:val="000000" w:themeColor="text1"/>
          <w:sz w:val="24"/>
          <w:szCs w:val="24"/>
        </w:rPr>
        <w:tab/>
      </w:r>
      <w:r w:rsidRPr="00D045F2">
        <w:rPr>
          <w:rFonts w:ascii="Arial" w:hAnsi="Arial" w:cs="Arial"/>
          <w:color w:val="000000" w:themeColor="text1"/>
          <w:sz w:val="24"/>
          <w:szCs w:val="24"/>
        </w:rPr>
        <w:t xml:space="preserve">Sud će upravni spor sprovesti brzo i bez odugovlačenja uz izbjegavanje nepotrebnih radnji i troškova, onemogućiće zloupotrebu prava stranaka </w:t>
      </w:r>
      <w:r w:rsidR="00143126" w:rsidRPr="00D045F2">
        <w:rPr>
          <w:rFonts w:ascii="Arial" w:hAnsi="Arial" w:cs="Arial"/>
          <w:color w:val="000000" w:themeColor="text1"/>
          <w:sz w:val="24"/>
          <w:szCs w:val="24"/>
        </w:rPr>
        <w:t>i</w:t>
      </w:r>
      <w:r w:rsidRPr="00D045F2">
        <w:rPr>
          <w:rFonts w:ascii="Arial" w:hAnsi="Arial" w:cs="Arial"/>
          <w:color w:val="000000" w:themeColor="text1"/>
          <w:sz w:val="24"/>
          <w:szCs w:val="24"/>
        </w:rPr>
        <w:t xml:space="preserve"> drugih učesnika u postupku i odluku donijeti u razumnom roku.</w:t>
      </w:r>
      <w:r w:rsidR="00005374" w:rsidRPr="00D045F2">
        <w:rPr>
          <w:rFonts w:ascii="Arial" w:hAnsi="Arial" w:cs="Arial"/>
          <w:color w:val="000000" w:themeColor="text1"/>
          <w:sz w:val="24"/>
          <w:szCs w:val="24"/>
        </w:rPr>
        <w:t>”</w:t>
      </w:r>
    </w:p>
    <w:p w:rsidR="00590824" w:rsidRPr="00D045F2" w:rsidRDefault="00590824" w:rsidP="00590824">
      <w:pPr>
        <w:pStyle w:val="T30X"/>
        <w:ind w:firstLine="0"/>
        <w:jc w:val="center"/>
        <w:rPr>
          <w:rFonts w:ascii="Arial" w:hAnsi="Arial" w:cs="Arial"/>
          <w:b/>
          <w:color w:val="000000" w:themeColor="text1"/>
          <w:sz w:val="24"/>
          <w:szCs w:val="24"/>
        </w:rPr>
      </w:pPr>
    </w:p>
    <w:p w:rsidR="00797C9B" w:rsidRPr="00590824" w:rsidRDefault="00AA7E74" w:rsidP="00AA7E74">
      <w:pPr>
        <w:pStyle w:val="T30X"/>
        <w:spacing w:before="0" w:after="0"/>
        <w:ind w:firstLine="720"/>
        <w:jc w:val="center"/>
        <w:rPr>
          <w:rFonts w:ascii="Arial" w:hAnsi="Arial" w:cs="Arial"/>
          <w:b/>
          <w:sz w:val="24"/>
          <w:szCs w:val="24"/>
        </w:rPr>
      </w:pPr>
      <w:r>
        <w:rPr>
          <w:rFonts w:ascii="Arial" w:hAnsi="Arial" w:cs="Arial"/>
          <w:b/>
          <w:sz w:val="24"/>
          <w:szCs w:val="24"/>
        </w:rPr>
        <w:t>Član 3</w:t>
      </w:r>
    </w:p>
    <w:p w:rsidR="00A64631" w:rsidRPr="00590824" w:rsidRDefault="00C64327" w:rsidP="00AA7E74">
      <w:pPr>
        <w:pStyle w:val="T30X"/>
        <w:spacing w:before="0" w:after="0"/>
        <w:ind w:firstLine="720"/>
        <w:rPr>
          <w:rFonts w:ascii="Arial" w:hAnsi="Arial" w:cs="Arial"/>
          <w:sz w:val="24"/>
          <w:szCs w:val="24"/>
        </w:rPr>
      </w:pPr>
      <w:r w:rsidRPr="00590824">
        <w:rPr>
          <w:rFonts w:ascii="Arial" w:hAnsi="Arial" w:cs="Arial"/>
          <w:sz w:val="24"/>
          <w:szCs w:val="24"/>
        </w:rPr>
        <w:t xml:space="preserve">U članu 12 </w:t>
      </w:r>
      <w:r w:rsidR="00A64631" w:rsidRPr="00590824">
        <w:rPr>
          <w:rFonts w:ascii="Arial" w:hAnsi="Arial" w:cs="Arial"/>
          <w:sz w:val="24"/>
          <w:szCs w:val="24"/>
        </w:rPr>
        <w:t xml:space="preserve">stav 1 </w:t>
      </w:r>
      <w:r w:rsidRPr="00590824">
        <w:rPr>
          <w:rFonts w:ascii="Arial" w:hAnsi="Arial" w:cs="Arial"/>
          <w:sz w:val="24"/>
          <w:szCs w:val="24"/>
        </w:rPr>
        <w:t>riječi: “nije dozvoljena ž</w:t>
      </w:r>
      <w:r w:rsidR="006F27FC" w:rsidRPr="00590824">
        <w:rPr>
          <w:rFonts w:ascii="Arial" w:hAnsi="Arial" w:cs="Arial"/>
          <w:sz w:val="24"/>
          <w:szCs w:val="24"/>
        </w:rPr>
        <w:t>alba”, zamjenjuju se riječima</w:t>
      </w:r>
      <w:proofErr w:type="gramStart"/>
      <w:r w:rsidR="006F27FC" w:rsidRPr="00590824">
        <w:rPr>
          <w:rFonts w:ascii="Arial" w:hAnsi="Arial" w:cs="Arial"/>
          <w:sz w:val="24"/>
          <w:szCs w:val="24"/>
        </w:rPr>
        <w:t>: ”</w:t>
      </w:r>
      <w:r w:rsidRPr="00590824">
        <w:rPr>
          <w:rFonts w:ascii="Arial" w:hAnsi="Arial" w:cs="Arial"/>
          <w:sz w:val="24"/>
          <w:szCs w:val="24"/>
        </w:rPr>
        <w:t>se</w:t>
      </w:r>
      <w:proofErr w:type="gramEnd"/>
      <w:r w:rsidRPr="00590824">
        <w:rPr>
          <w:rFonts w:ascii="Arial" w:hAnsi="Arial" w:cs="Arial"/>
          <w:sz w:val="24"/>
          <w:szCs w:val="24"/>
        </w:rPr>
        <w:t xml:space="preserve"> ne može izjaviti žalba”.</w:t>
      </w:r>
    </w:p>
    <w:p w:rsidR="00A64631" w:rsidRPr="00590824" w:rsidRDefault="00AA7E74" w:rsidP="00DB4FD1">
      <w:pPr>
        <w:pStyle w:val="T30X"/>
        <w:ind w:firstLine="720"/>
        <w:jc w:val="center"/>
        <w:rPr>
          <w:rFonts w:ascii="Arial" w:hAnsi="Arial" w:cs="Arial"/>
          <w:b/>
          <w:sz w:val="24"/>
          <w:szCs w:val="24"/>
        </w:rPr>
      </w:pPr>
      <w:r>
        <w:rPr>
          <w:rFonts w:ascii="Arial" w:hAnsi="Arial" w:cs="Arial"/>
          <w:b/>
          <w:sz w:val="24"/>
          <w:szCs w:val="24"/>
        </w:rPr>
        <w:t>Član 4</w:t>
      </w:r>
    </w:p>
    <w:p w:rsidR="00797C9B" w:rsidRPr="00590824" w:rsidRDefault="00797C9B" w:rsidP="00DB4FD1">
      <w:pPr>
        <w:pStyle w:val="T30X"/>
        <w:ind w:firstLine="720"/>
        <w:rPr>
          <w:rFonts w:ascii="Arial" w:hAnsi="Arial" w:cs="Arial"/>
          <w:sz w:val="24"/>
          <w:szCs w:val="24"/>
        </w:rPr>
      </w:pPr>
      <w:r w:rsidRPr="00590824">
        <w:rPr>
          <w:rFonts w:ascii="Arial" w:hAnsi="Arial" w:cs="Arial"/>
          <w:sz w:val="24"/>
          <w:szCs w:val="24"/>
        </w:rPr>
        <w:t>U članu 15</w:t>
      </w:r>
      <w:r w:rsidR="00561E81" w:rsidRPr="00590824">
        <w:rPr>
          <w:rFonts w:ascii="Arial" w:hAnsi="Arial" w:cs="Arial"/>
          <w:sz w:val="24"/>
          <w:szCs w:val="24"/>
        </w:rPr>
        <w:t xml:space="preserve"> stav 2 mijenja se i glasi:</w:t>
      </w:r>
    </w:p>
    <w:p w:rsidR="004D2856" w:rsidRPr="00590824" w:rsidRDefault="00561E81" w:rsidP="004D2856">
      <w:pPr>
        <w:pStyle w:val="T30X"/>
        <w:ind w:firstLine="720"/>
        <w:rPr>
          <w:rFonts w:ascii="Arial" w:hAnsi="Arial" w:cs="Arial"/>
          <w:sz w:val="24"/>
          <w:szCs w:val="24"/>
        </w:rPr>
      </w:pPr>
      <w:r w:rsidRPr="00590824">
        <w:rPr>
          <w:rFonts w:ascii="Arial" w:hAnsi="Arial" w:cs="Arial"/>
          <w:sz w:val="24"/>
          <w:szCs w:val="24"/>
        </w:rPr>
        <w:t>’’Ako je javnopravni organ odbio predlog za odlaganje izvršenja do donošenja pravosnažne odluke u upravnoj stvari ili po predlogu nije odlučio u roku od pet dana od dana prijema predloga</w:t>
      </w:r>
      <w:r w:rsidR="001710A9" w:rsidRPr="00590824">
        <w:rPr>
          <w:rFonts w:ascii="Arial" w:hAnsi="Arial" w:cs="Arial"/>
          <w:sz w:val="24"/>
          <w:szCs w:val="24"/>
        </w:rPr>
        <w:t>,</w:t>
      </w:r>
      <w:r w:rsidRPr="00590824">
        <w:rPr>
          <w:rFonts w:ascii="Arial" w:hAnsi="Arial" w:cs="Arial"/>
          <w:sz w:val="24"/>
          <w:szCs w:val="24"/>
        </w:rPr>
        <w:t xml:space="preserve"> sud </w:t>
      </w:r>
      <w:r w:rsidR="001710A9" w:rsidRPr="00590824">
        <w:rPr>
          <w:rFonts w:ascii="Arial" w:hAnsi="Arial" w:cs="Arial"/>
          <w:sz w:val="24"/>
          <w:szCs w:val="24"/>
        </w:rPr>
        <w:t>može</w:t>
      </w:r>
      <w:r w:rsidRPr="00590824">
        <w:rPr>
          <w:rFonts w:ascii="Arial" w:hAnsi="Arial" w:cs="Arial"/>
          <w:sz w:val="24"/>
          <w:szCs w:val="24"/>
        </w:rPr>
        <w:t xml:space="preserve"> po zahtjevu stranke odložiti izvršenje upravnog akta ili pravno dejstvo druge upravne aktivnosti do donošenja sudske odluke, ako bi se izvršenjem upravnog akta ili pravnim dejstvom druge upravne aktivnosti tužiocu nanijela nenadoknadiva šteta, a odlaganje nije protivno javnom interesu, niti bi se odlaganjem nanijela šteta koja bi se teško mogla nadoknaditi protivnoj stranci, odnosno zainteresovanom licu.’’</w:t>
      </w:r>
    </w:p>
    <w:p w:rsidR="00590824" w:rsidRPr="00590824" w:rsidRDefault="00590824" w:rsidP="0079118D">
      <w:pPr>
        <w:pStyle w:val="T30X"/>
        <w:ind w:firstLine="0"/>
        <w:rPr>
          <w:rFonts w:ascii="Arial" w:hAnsi="Arial" w:cs="Arial"/>
          <w:sz w:val="24"/>
          <w:szCs w:val="24"/>
        </w:rPr>
      </w:pPr>
    </w:p>
    <w:p w:rsidR="005A07AD" w:rsidRPr="00590824" w:rsidRDefault="003E1809" w:rsidP="00F17D81">
      <w:pPr>
        <w:pStyle w:val="T30X"/>
        <w:ind w:firstLine="720"/>
        <w:jc w:val="center"/>
        <w:rPr>
          <w:rFonts w:ascii="Arial" w:hAnsi="Arial" w:cs="Arial"/>
          <w:b/>
          <w:sz w:val="24"/>
          <w:szCs w:val="24"/>
        </w:rPr>
      </w:pPr>
      <w:r>
        <w:rPr>
          <w:rFonts w:ascii="Arial" w:hAnsi="Arial" w:cs="Arial"/>
          <w:b/>
          <w:sz w:val="24"/>
          <w:szCs w:val="24"/>
        </w:rPr>
        <w:t>Član 5</w:t>
      </w:r>
    </w:p>
    <w:p w:rsidR="00005374" w:rsidRPr="00D878F5" w:rsidRDefault="005A07AD" w:rsidP="00672808">
      <w:pPr>
        <w:pStyle w:val="T30X"/>
        <w:ind w:firstLine="720"/>
        <w:rPr>
          <w:rFonts w:ascii="Arial" w:hAnsi="Arial" w:cs="Arial"/>
          <w:color w:val="000000" w:themeColor="text1"/>
          <w:sz w:val="24"/>
          <w:szCs w:val="24"/>
        </w:rPr>
      </w:pPr>
      <w:r w:rsidRPr="00D878F5">
        <w:rPr>
          <w:rFonts w:ascii="Arial" w:hAnsi="Arial" w:cs="Arial"/>
          <w:color w:val="000000" w:themeColor="text1"/>
          <w:sz w:val="24"/>
          <w:szCs w:val="24"/>
        </w:rPr>
        <w:t xml:space="preserve">U članu 16 </w:t>
      </w:r>
      <w:r w:rsidR="00005374" w:rsidRPr="00D878F5">
        <w:rPr>
          <w:rFonts w:ascii="Arial" w:hAnsi="Arial" w:cs="Arial"/>
          <w:color w:val="000000" w:themeColor="text1"/>
          <w:sz w:val="24"/>
          <w:szCs w:val="24"/>
        </w:rPr>
        <w:t>stav 1 poslije riječi tužbom dodaju se riječi: “i zahtjevom za donošenje akta u izvršenju”.</w:t>
      </w:r>
    </w:p>
    <w:p w:rsidR="005A07AD" w:rsidRPr="00590824" w:rsidRDefault="00005374" w:rsidP="00672808">
      <w:pPr>
        <w:pStyle w:val="T30X"/>
        <w:ind w:firstLine="720"/>
        <w:rPr>
          <w:rFonts w:ascii="Arial" w:hAnsi="Arial" w:cs="Arial"/>
          <w:sz w:val="24"/>
          <w:szCs w:val="24"/>
        </w:rPr>
      </w:pPr>
      <w:r w:rsidRPr="00D878F5">
        <w:rPr>
          <w:rFonts w:ascii="Arial" w:hAnsi="Arial" w:cs="Arial"/>
          <w:color w:val="000000" w:themeColor="text1"/>
          <w:sz w:val="24"/>
          <w:szCs w:val="24"/>
        </w:rPr>
        <w:t xml:space="preserve">U </w:t>
      </w:r>
      <w:r w:rsidR="005A07AD" w:rsidRPr="00D878F5">
        <w:rPr>
          <w:rFonts w:ascii="Arial" w:hAnsi="Arial" w:cs="Arial"/>
          <w:color w:val="000000" w:themeColor="text1"/>
          <w:sz w:val="24"/>
          <w:szCs w:val="24"/>
        </w:rPr>
        <w:t>stav</w:t>
      </w:r>
      <w:r w:rsidRPr="00D878F5">
        <w:rPr>
          <w:rFonts w:ascii="Arial" w:hAnsi="Arial" w:cs="Arial"/>
          <w:color w:val="000000" w:themeColor="text1"/>
          <w:sz w:val="24"/>
          <w:szCs w:val="24"/>
        </w:rPr>
        <w:t>u</w:t>
      </w:r>
      <w:r w:rsidR="005A07AD" w:rsidRPr="00D878F5">
        <w:rPr>
          <w:rFonts w:ascii="Arial" w:hAnsi="Arial" w:cs="Arial"/>
          <w:color w:val="000000" w:themeColor="text1"/>
          <w:sz w:val="24"/>
          <w:szCs w:val="24"/>
        </w:rPr>
        <w:t xml:space="preserve"> 3 alineja 1 mijenja </w:t>
      </w:r>
      <w:r w:rsidR="005A07AD" w:rsidRPr="00590824">
        <w:rPr>
          <w:rFonts w:ascii="Arial" w:hAnsi="Arial" w:cs="Arial"/>
          <w:sz w:val="24"/>
          <w:szCs w:val="24"/>
        </w:rPr>
        <w:t>se i glasi:</w:t>
      </w:r>
    </w:p>
    <w:p w:rsidR="005A07AD" w:rsidRPr="00590824" w:rsidRDefault="005A07AD" w:rsidP="00672808">
      <w:pPr>
        <w:pStyle w:val="T30X"/>
        <w:ind w:firstLine="720"/>
        <w:rPr>
          <w:rFonts w:ascii="Arial" w:hAnsi="Arial" w:cs="Arial"/>
          <w:sz w:val="24"/>
          <w:szCs w:val="24"/>
        </w:rPr>
      </w:pPr>
      <w:r w:rsidRPr="00590824">
        <w:rPr>
          <w:rFonts w:ascii="Arial" w:hAnsi="Arial" w:cs="Arial"/>
          <w:sz w:val="24"/>
          <w:szCs w:val="24"/>
        </w:rPr>
        <w:t>“</w:t>
      </w:r>
      <w:r w:rsidR="00F17D81" w:rsidRPr="00590824">
        <w:rPr>
          <w:rFonts w:ascii="Arial" w:hAnsi="Arial" w:cs="Arial"/>
          <w:sz w:val="24"/>
          <w:szCs w:val="24"/>
        </w:rPr>
        <w:t xml:space="preserve">- </w:t>
      </w:r>
      <w:r w:rsidR="001710A9" w:rsidRPr="00590824">
        <w:rPr>
          <w:rFonts w:ascii="Arial" w:hAnsi="Arial" w:cs="Arial"/>
          <w:sz w:val="24"/>
          <w:szCs w:val="24"/>
        </w:rPr>
        <w:t xml:space="preserve"> obustave postupka</w:t>
      </w:r>
      <w:r w:rsidR="00296A0F" w:rsidRPr="00590824">
        <w:rPr>
          <w:rFonts w:ascii="Arial" w:hAnsi="Arial" w:cs="Arial"/>
          <w:sz w:val="24"/>
          <w:szCs w:val="24"/>
        </w:rPr>
        <w:t xml:space="preserve"> iz člana 20 stav 2 i</w:t>
      </w:r>
      <w:r w:rsidRPr="00590824">
        <w:rPr>
          <w:rFonts w:ascii="Arial" w:hAnsi="Arial" w:cs="Arial"/>
          <w:sz w:val="24"/>
          <w:szCs w:val="24"/>
        </w:rPr>
        <w:t xml:space="preserve"> </w:t>
      </w:r>
      <w:r w:rsidR="001710A9" w:rsidRPr="00590824">
        <w:rPr>
          <w:rFonts w:ascii="Arial" w:hAnsi="Arial" w:cs="Arial"/>
          <w:sz w:val="24"/>
          <w:szCs w:val="24"/>
        </w:rPr>
        <w:t>čl</w:t>
      </w:r>
      <w:r w:rsidR="00B149A2" w:rsidRPr="00590824">
        <w:rPr>
          <w:rFonts w:ascii="Arial" w:hAnsi="Arial" w:cs="Arial"/>
          <w:sz w:val="24"/>
          <w:szCs w:val="24"/>
        </w:rPr>
        <w:t>ana 26 st.</w:t>
      </w:r>
      <w:r w:rsidR="001710A9" w:rsidRPr="00590824">
        <w:rPr>
          <w:rFonts w:ascii="Arial" w:hAnsi="Arial" w:cs="Arial"/>
          <w:sz w:val="24"/>
          <w:szCs w:val="24"/>
        </w:rPr>
        <w:t xml:space="preserve"> 3, 5 i 6 ovog zakona, kao i odbacivanja  </w:t>
      </w:r>
      <w:r w:rsidR="00E1448D" w:rsidRPr="00590824">
        <w:rPr>
          <w:rFonts w:ascii="Arial" w:hAnsi="Arial" w:cs="Arial"/>
          <w:sz w:val="24"/>
          <w:szCs w:val="24"/>
        </w:rPr>
        <w:t xml:space="preserve">tužbe </w:t>
      </w:r>
      <w:r w:rsidR="001710A9" w:rsidRPr="00590824">
        <w:rPr>
          <w:rFonts w:ascii="Arial" w:hAnsi="Arial" w:cs="Arial"/>
          <w:sz w:val="24"/>
          <w:szCs w:val="24"/>
        </w:rPr>
        <w:t xml:space="preserve">iz </w:t>
      </w:r>
      <w:r w:rsidR="00E66186" w:rsidRPr="00590824">
        <w:rPr>
          <w:rFonts w:ascii="Arial" w:hAnsi="Arial" w:cs="Arial"/>
          <w:sz w:val="24"/>
          <w:szCs w:val="24"/>
        </w:rPr>
        <w:t xml:space="preserve">člana </w:t>
      </w:r>
      <w:r w:rsidR="00296A0F" w:rsidRPr="00590824">
        <w:rPr>
          <w:rFonts w:ascii="Arial" w:hAnsi="Arial" w:cs="Arial"/>
          <w:sz w:val="24"/>
          <w:szCs w:val="24"/>
        </w:rPr>
        <w:t>21 st</w:t>
      </w:r>
      <w:r w:rsidR="00E1448D" w:rsidRPr="00590824">
        <w:rPr>
          <w:rFonts w:ascii="Arial" w:hAnsi="Arial" w:cs="Arial"/>
          <w:sz w:val="24"/>
          <w:szCs w:val="24"/>
        </w:rPr>
        <w:t>.</w:t>
      </w:r>
      <w:r w:rsidR="00296A0F" w:rsidRPr="00590824">
        <w:rPr>
          <w:rFonts w:ascii="Arial" w:hAnsi="Arial" w:cs="Arial"/>
          <w:sz w:val="24"/>
          <w:szCs w:val="24"/>
        </w:rPr>
        <w:t xml:space="preserve"> 2 i</w:t>
      </w:r>
      <w:r w:rsidRPr="00590824">
        <w:rPr>
          <w:rFonts w:ascii="Arial" w:hAnsi="Arial" w:cs="Arial"/>
          <w:sz w:val="24"/>
          <w:szCs w:val="24"/>
        </w:rPr>
        <w:t xml:space="preserve"> </w:t>
      </w:r>
      <w:r w:rsidR="00E1448D" w:rsidRPr="00590824">
        <w:rPr>
          <w:rFonts w:ascii="Arial" w:hAnsi="Arial" w:cs="Arial"/>
          <w:sz w:val="24"/>
          <w:szCs w:val="24"/>
        </w:rPr>
        <w:t xml:space="preserve">3 i </w:t>
      </w:r>
      <w:r w:rsidRPr="00590824">
        <w:rPr>
          <w:rFonts w:ascii="Arial" w:hAnsi="Arial" w:cs="Arial"/>
          <w:sz w:val="24"/>
          <w:szCs w:val="24"/>
        </w:rPr>
        <w:t>čla</w:t>
      </w:r>
      <w:r w:rsidR="00E66186" w:rsidRPr="00590824">
        <w:rPr>
          <w:rFonts w:ascii="Arial" w:hAnsi="Arial" w:cs="Arial"/>
          <w:sz w:val="24"/>
          <w:szCs w:val="24"/>
        </w:rPr>
        <w:t>na 22 stav</w:t>
      </w:r>
      <w:r w:rsidR="00E1448D" w:rsidRPr="00590824">
        <w:rPr>
          <w:rFonts w:ascii="Arial" w:hAnsi="Arial" w:cs="Arial"/>
          <w:sz w:val="24"/>
          <w:szCs w:val="24"/>
        </w:rPr>
        <w:t xml:space="preserve"> 1 tač.</w:t>
      </w:r>
      <w:r w:rsidR="00E66186" w:rsidRPr="00590824">
        <w:rPr>
          <w:rFonts w:ascii="Arial" w:hAnsi="Arial" w:cs="Arial"/>
          <w:sz w:val="24"/>
          <w:szCs w:val="24"/>
        </w:rPr>
        <w:t xml:space="preserve"> 1</w:t>
      </w:r>
      <w:r w:rsidR="00E1448D" w:rsidRPr="00590824">
        <w:rPr>
          <w:rFonts w:ascii="Arial" w:hAnsi="Arial" w:cs="Arial"/>
          <w:sz w:val="24"/>
          <w:szCs w:val="24"/>
        </w:rPr>
        <w:t>, 3, 4, 5 i 6</w:t>
      </w:r>
      <w:r w:rsidR="00E66186" w:rsidRPr="00590824">
        <w:rPr>
          <w:rFonts w:ascii="Arial" w:hAnsi="Arial" w:cs="Arial"/>
          <w:sz w:val="24"/>
          <w:szCs w:val="24"/>
        </w:rPr>
        <w:t xml:space="preserve"> </w:t>
      </w:r>
      <w:r w:rsidR="001710A9" w:rsidRPr="00590824">
        <w:rPr>
          <w:rFonts w:ascii="Arial" w:hAnsi="Arial" w:cs="Arial"/>
          <w:sz w:val="24"/>
          <w:szCs w:val="24"/>
        </w:rPr>
        <w:t>ovog zakona</w:t>
      </w:r>
      <w:r w:rsidR="00E1448D" w:rsidRPr="00590824">
        <w:rPr>
          <w:rFonts w:ascii="Arial" w:hAnsi="Arial" w:cs="Arial"/>
          <w:sz w:val="24"/>
          <w:szCs w:val="24"/>
        </w:rPr>
        <w:t>;</w:t>
      </w:r>
      <w:r w:rsidR="00F17D81" w:rsidRPr="00590824">
        <w:rPr>
          <w:rFonts w:ascii="Arial" w:hAnsi="Arial" w:cs="Arial"/>
          <w:sz w:val="24"/>
          <w:szCs w:val="24"/>
        </w:rPr>
        <w:t>’’</w:t>
      </w:r>
      <w:r w:rsidR="00E1448D" w:rsidRPr="00590824">
        <w:rPr>
          <w:rFonts w:ascii="Arial" w:hAnsi="Arial" w:cs="Arial"/>
          <w:sz w:val="24"/>
          <w:szCs w:val="24"/>
        </w:rPr>
        <w:t>.</w:t>
      </w:r>
      <w:r w:rsidR="004A3D78" w:rsidRPr="00590824">
        <w:rPr>
          <w:rFonts w:ascii="Arial" w:hAnsi="Arial" w:cs="Arial"/>
          <w:sz w:val="24"/>
          <w:szCs w:val="24"/>
        </w:rPr>
        <w:t xml:space="preserve"> </w:t>
      </w:r>
    </w:p>
    <w:p w:rsidR="005A07AD" w:rsidRPr="00590824" w:rsidRDefault="00CC2319" w:rsidP="00672808">
      <w:pPr>
        <w:pStyle w:val="T30X"/>
        <w:ind w:firstLine="720"/>
        <w:rPr>
          <w:rFonts w:ascii="Arial" w:hAnsi="Arial" w:cs="Arial"/>
          <w:sz w:val="24"/>
          <w:szCs w:val="24"/>
        </w:rPr>
      </w:pPr>
      <w:r w:rsidRPr="00590824">
        <w:rPr>
          <w:rFonts w:ascii="Arial" w:hAnsi="Arial" w:cs="Arial"/>
          <w:sz w:val="24"/>
          <w:szCs w:val="24"/>
        </w:rPr>
        <w:t>Na kraju</w:t>
      </w:r>
      <w:r w:rsidR="005A07AD" w:rsidRPr="00590824">
        <w:rPr>
          <w:rFonts w:ascii="Arial" w:hAnsi="Arial" w:cs="Arial"/>
          <w:sz w:val="24"/>
          <w:szCs w:val="24"/>
        </w:rPr>
        <w:t xml:space="preserve"> </w:t>
      </w:r>
      <w:r w:rsidR="00296A0F" w:rsidRPr="00590824">
        <w:rPr>
          <w:rFonts w:ascii="Arial" w:hAnsi="Arial" w:cs="Arial"/>
          <w:sz w:val="24"/>
          <w:szCs w:val="24"/>
        </w:rPr>
        <w:t xml:space="preserve">alineje </w:t>
      </w:r>
      <w:r w:rsidR="005A07AD" w:rsidRPr="00590824">
        <w:rPr>
          <w:rFonts w:ascii="Arial" w:hAnsi="Arial" w:cs="Arial"/>
          <w:sz w:val="24"/>
          <w:szCs w:val="24"/>
        </w:rPr>
        <w:t xml:space="preserve">3 </w:t>
      </w:r>
      <w:r w:rsidRPr="00590824">
        <w:rPr>
          <w:rFonts w:ascii="Arial" w:hAnsi="Arial" w:cs="Arial"/>
          <w:sz w:val="24"/>
          <w:szCs w:val="24"/>
        </w:rPr>
        <w:t xml:space="preserve">tačka se zamjenjuje tačka-zarezom i dodaje </w:t>
      </w:r>
      <w:r w:rsidR="005A07AD" w:rsidRPr="00590824">
        <w:rPr>
          <w:rFonts w:ascii="Arial" w:hAnsi="Arial" w:cs="Arial"/>
          <w:sz w:val="24"/>
          <w:szCs w:val="24"/>
        </w:rPr>
        <w:t>nova alineja koja glasi:</w:t>
      </w:r>
    </w:p>
    <w:p w:rsidR="004D2856" w:rsidRPr="00590824" w:rsidRDefault="005A07AD" w:rsidP="002609F9">
      <w:pPr>
        <w:pStyle w:val="T30X"/>
        <w:ind w:firstLine="720"/>
        <w:rPr>
          <w:rFonts w:ascii="Arial" w:hAnsi="Arial" w:cs="Arial"/>
          <w:sz w:val="24"/>
          <w:szCs w:val="24"/>
        </w:rPr>
      </w:pPr>
      <w:r w:rsidRPr="00590824">
        <w:rPr>
          <w:rFonts w:ascii="Arial" w:hAnsi="Arial" w:cs="Arial"/>
          <w:sz w:val="24"/>
          <w:szCs w:val="24"/>
        </w:rPr>
        <w:t>"-</w:t>
      </w:r>
      <w:r w:rsidR="00F17D81" w:rsidRPr="00590824">
        <w:rPr>
          <w:rFonts w:ascii="Arial" w:hAnsi="Arial" w:cs="Arial"/>
          <w:sz w:val="24"/>
          <w:szCs w:val="24"/>
        </w:rPr>
        <w:t xml:space="preserve"> </w:t>
      </w:r>
      <w:r w:rsidR="00005374">
        <w:rPr>
          <w:rFonts w:ascii="Arial" w:hAnsi="Arial" w:cs="Arial"/>
          <w:sz w:val="24"/>
          <w:szCs w:val="24"/>
        </w:rPr>
        <w:t>podnijetog zahtjeva za donošenje akta u izvršenju odluke suda</w:t>
      </w:r>
      <w:r w:rsidR="007143B7" w:rsidRPr="00590824">
        <w:rPr>
          <w:rFonts w:ascii="Arial" w:hAnsi="Arial" w:cs="Arial"/>
          <w:sz w:val="24"/>
          <w:szCs w:val="24"/>
        </w:rPr>
        <w:t>."</w:t>
      </w:r>
    </w:p>
    <w:p w:rsidR="004D51C1" w:rsidRPr="00590824" w:rsidRDefault="004D51C1" w:rsidP="002609F9">
      <w:pPr>
        <w:pStyle w:val="T30X"/>
        <w:ind w:firstLine="720"/>
        <w:rPr>
          <w:rFonts w:ascii="Arial" w:hAnsi="Arial" w:cs="Arial"/>
          <w:sz w:val="24"/>
          <w:szCs w:val="24"/>
        </w:rPr>
      </w:pPr>
    </w:p>
    <w:p w:rsidR="009C2EA1" w:rsidRPr="00C17890" w:rsidRDefault="003E1809" w:rsidP="009C2EA1">
      <w:pPr>
        <w:pStyle w:val="T30X"/>
        <w:ind w:firstLine="720"/>
        <w:jc w:val="center"/>
        <w:rPr>
          <w:rFonts w:ascii="Arial" w:hAnsi="Arial" w:cs="Arial"/>
          <w:b/>
          <w:color w:val="000000" w:themeColor="text1"/>
          <w:sz w:val="24"/>
          <w:szCs w:val="24"/>
        </w:rPr>
      </w:pPr>
      <w:r w:rsidRPr="00C17890">
        <w:rPr>
          <w:rFonts w:ascii="Arial" w:hAnsi="Arial" w:cs="Arial"/>
          <w:b/>
          <w:color w:val="000000" w:themeColor="text1"/>
          <w:sz w:val="24"/>
          <w:szCs w:val="24"/>
        </w:rPr>
        <w:lastRenderedPageBreak/>
        <w:t>Član 6</w:t>
      </w:r>
    </w:p>
    <w:p w:rsidR="00005374" w:rsidRPr="00C17890" w:rsidRDefault="009C2EA1" w:rsidP="00143126">
      <w:pPr>
        <w:pStyle w:val="T30X"/>
        <w:ind w:firstLine="720"/>
        <w:rPr>
          <w:rFonts w:ascii="Arial" w:hAnsi="Arial" w:cs="Arial"/>
          <w:color w:val="000000" w:themeColor="text1"/>
          <w:sz w:val="24"/>
          <w:szCs w:val="24"/>
        </w:rPr>
      </w:pPr>
      <w:r w:rsidRPr="00C17890">
        <w:rPr>
          <w:rFonts w:ascii="Arial" w:hAnsi="Arial" w:cs="Arial"/>
          <w:color w:val="000000" w:themeColor="text1"/>
          <w:sz w:val="24"/>
          <w:szCs w:val="24"/>
        </w:rPr>
        <w:t xml:space="preserve">U članu 17 </w:t>
      </w:r>
      <w:r w:rsidR="00005374" w:rsidRPr="00C17890">
        <w:rPr>
          <w:rFonts w:ascii="Arial" w:hAnsi="Arial" w:cs="Arial"/>
          <w:color w:val="000000" w:themeColor="text1"/>
          <w:sz w:val="24"/>
          <w:szCs w:val="24"/>
        </w:rPr>
        <w:t>stav 1 tačka se zamjenjuje zarezom i dodaju riječi: “osim ako posebnim zakonom nije drukčije propisano.”</w:t>
      </w:r>
    </w:p>
    <w:p w:rsidR="009C2EA1" w:rsidRPr="00590824" w:rsidRDefault="00005374" w:rsidP="009C2EA1">
      <w:pPr>
        <w:pStyle w:val="T30X"/>
        <w:ind w:firstLine="720"/>
        <w:jc w:val="left"/>
        <w:rPr>
          <w:rFonts w:ascii="Arial" w:hAnsi="Arial" w:cs="Arial"/>
          <w:sz w:val="24"/>
          <w:szCs w:val="24"/>
        </w:rPr>
      </w:pPr>
      <w:r>
        <w:rPr>
          <w:rFonts w:ascii="Arial" w:hAnsi="Arial" w:cs="Arial"/>
          <w:sz w:val="24"/>
          <w:szCs w:val="24"/>
        </w:rPr>
        <w:t>P</w:t>
      </w:r>
      <w:r w:rsidR="009C2EA1" w:rsidRPr="00590824">
        <w:rPr>
          <w:rFonts w:ascii="Arial" w:hAnsi="Arial" w:cs="Arial"/>
          <w:sz w:val="24"/>
          <w:szCs w:val="24"/>
        </w:rPr>
        <w:t>oslije stava</w:t>
      </w:r>
      <w:r w:rsidR="000A0ABA" w:rsidRPr="00590824">
        <w:rPr>
          <w:rFonts w:ascii="Arial" w:hAnsi="Arial" w:cs="Arial"/>
          <w:sz w:val="24"/>
          <w:szCs w:val="24"/>
        </w:rPr>
        <w:t xml:space="preserve"> 1 dodaju se dva nova stava koji</w:t>
      </w:r>
      <w:r w:rsidR="009C2EA1" w:rsidRPr="00590824">
        <w:rPr>
          <w:rFonts w:ascii="Arial" w:hAnsi="Arial" w:cs="Arial"/>
          <w:sz w:val="24"/>
          <w:szCs w:val="24"/>
        </w:rPr>
        <w:t xml:space="preserve"> glase:</w:t>
      </w:r>
    </w:p>
    <w:p w:rsidR="009C2EA1" w:rsidRPr="00590824" w:rsidRDefault="009C2EA1" w:rsidP="009C2EA1">
      <w:pPr>
        <w:pStyle w:val="T30X"/>
        <w:ind w:firstLine="720"/>
        <w:rPr>
          <w:rFonts w:ascii="Arial" w:hAnsi="Arial" w:cs="Arial"/>
          <w:sz w:val="24"/>
          <w:szCs w:val="24"/>
        </w:rPr>
      </w:pPr>
      <w:r w:rsidRPr="00590824">
        <w:rPr>
          <w:rFonts w:ascii="Arial" w:hAnsi="Arial" w:cs="Arial"/>
          <w:sz w:val="24"/>
          <w:szCs w:val="24"/>
        </w:rPr>
        <w:t>’’</w:t>
      </w:r>
      <w:r w:rsidR="001710A9" w:rsidRPr="00590824">
        <w:rPr>
          <w:rFonts w:ascii="Arial" w:hAnsi="Arial" w:cs="Arial"/>
          <w:sz w:val="24"/>
          <w:szCs w:val="24"/>
        </w:rPr>
        <w:t xml:space="preserve">U roku </w:t>
      </w:r>
      <w:r w:rsidRPr="00590824">
        <w:rPr>
          <w:rFonts w:ascii="Arial" w:hAnsi="Arial" w:cs="Arial"/>
          <w:sz w:val="24"/>
          <w:szCs w:val="24"/>
        </w:rPr>
        <w:t xml:space="preserve">iz stava 1 ovog člana </w:t>
      </w:r>
      <w:r w:rsidR="001710A9" w:rsidRPr="00590824">
        <w:rPr>
          <w:rFonts w:ascii="Arial" w:hAnsi="Arial" w:cs="Arial"/>
          <w:sz w:val="24"/>
          <w:szCs w:val="24"/>
        </w:rPr>
        <w:t xml:space="preserve">tužbu može podnijeti i </w:t>
      </w:r>
      <w:r w:rsidRPr="00590824">
        <w:rPr>
          <w:rFonts w:ascii="Arial" w:hAnsi="Arial" w:cs="Arial"/>
          <w:sz w:val="24"/>
          <w:szCs w:val="24"/>
        </w:rPr>
        <w:t>zai</w:t>
      </w:r>
      <w:r w:rsidR="00EA2363" w:rsidRPr="00590824">
        <w:rPr>
          <w:rFonts w:ascii="Arial" w:hAnsi="Arial" w:cs="Arial"/>
          <w:sz w:val="24"/>
          <w:szCs w:val="24"/>
        </w:rPr>
        <w:t>n</w:t>
      </w:r>
      <w:r w:rsidRPr="00590824">
        <w:rPr>
          <w:rFonts w:ascii="Arial" w:hAnsi="Arial" w:cs="Arial"/>
          <w:sz w:val="24"/>
          <w:szCs w:val="24"/>
        </w:rPr>
        <w:t>teresovano l</w:t>
      </w:r>
      <w:r w:rsidR="00EA2363" w:rsidRPr="00590824">
        <w:rPr>
          <w:rFonts w:ascii="Arial" w:hAnsi="Arial" w:cs="Arial"/>
          <w:sz w:val="24"/>
          <w:szCs w:val="24"/>
        </w:rPr>
        <w:t xml:space="preserve">ice, </w:t>
      </w:r>
      <w:r w:rsidR="001710A9" w:rsidRPr="00590824">
        <w:rPr>
          <w:rFonts w:ascii="Arial" w:hAnsi="Arial" w:cs="Arial"/>
          <w:sz w:val="24"/>
          <w:szCs w:val="24"/>
        </w:rPr>
        <w:t xml:space="preserve">ako </w:t>
      </w:r>
      <w:r w:rsidRPr="00590824">
        <w:rPr>
          <w:rFonts w:ascii="Arial" w:hAnsi="Arial" w:cs="Arial"/>
          <w:sz w:val="24"/>
          <w:szCs w:val="24"/>
        </w:rPr>
        <w:t xml:space="preserve">mu je </w:t>
      </w:r>
      <w:r w:rsidR="001710A9" w:rsidRPr="00590824">
        <w:rPr>
          <w:rFonts w:ascii="Arial" w:hAnsi="Arial" w:cs="Arial"/>
          <w:sz w:val="24"/>
          <w:szCs w:val="24"/>
        </w:rPr>
        <w:t xml:space="preserve">upravni </w:t>
      </w:r>
      <w:r w:rsidRPr="00590824">
        <w:rPr>
          <w:rFonts w:ascii="Arial" w:hAnsi="Arial" w:cs="Arial"/>
          <w:sz w:val="24"/>
          <w:szCs w:val="24"/>
        </w:rPr>
        <w:t xml:space="preserve">akt dostavljen, a </w:t>
      </w:r>
      <w:r w:rsidR="001710A9" w:rsidRPr="00590824">
        <w:rPr>
          <w:rFonts w:ascii="Arial" w:hAnsi="Arial" w:cs="Arial"/>
          <w:sz w:val="24"/>
          <w:szCs w:val="24"/>
        </w:rPr>
        <w:t>ako mu</w:t>
      </w:r>
      <w:r w:rsidRPr="00590824">
        <w:rPr>
          <w:rFonts w:ascii="Arial" w:hAnsi="Arial" w:cs="Arial"/>
          <w:sz w:val="24"/>
          <w:szCs w:val="24"/>
        </w:rPr>
        <w:t xml:space="preserve"> nije dostavljen, tužbu može podnijeti u roku od </w:t>
      </w:r>
      <w:r w:rsidR="00A50A3F" w:rsidRPr="00590824">
        <w:rPr>
          <w:rFonts w:ascii="Arial" w:hAnsi="Arial" w:cs="Arial"/>
          <w:sz w:val="24"/>
          <w:szCs w:val="24"/>
        </w:rPr>
        <w:t>20 dana od dana saznanja</w:t>
      </w:r>
      <w:r w:rsidR="005557EB" w:rsidRPr="00590824">
        <w:rPr>
          <w:rFonts w:ascii="Arial" w:hAnsi="Arial" w:cs="Arial"/>
          <w:sz w:val="24"/>
          <w:szCs w:val="24"/>
        </w:rPr>
        <w:t xml:space="preserve"> za upravni akt, </w:t>
      </w:r>
      <w:r w:rsidR="00A50A3F" w:rsidRPr="00590824">
        <w:rPr>
          <w:rFonts w:ascii="Arial" w:hAnsi="Arial" w:cs="Arial"/>
          <w:sz w:val="24"/>
          <w:szCs w:val="24"/>
        </w:rPr>
        <w:t>a najkas</w:t>
      </w:r>
      <w:r w:rsidR="00636104" w:rsidRPr="00590824">
        <w:rPr>
          <w:rFonts w:ascii="Arial" w:hAnsi="Arial" w:cs="Arial"/>
          <w:sz w:val="24"/>
          <w:szCs w:val="24"/>
        </w:rPr>
        <w:t xml:space="preserve">nije u roku od tri mjeseca </w:t>
      </w:r>
      <w:r w:rsidRPr="00590824">
        <w:rPr>
          <w:rFonts w:ascii="Arial" w:hAnsi="Arial" w:cs="Arial"/>
          <w:sz w:val="24"/>
          <w:szCs w:val="24"/>
        </w:rPr>
        <w:t xml:space="preserve">od dana dostavljanja </w:t>
      </w:r>
      <w:r w:rsidR="001710A9" w:rsidRPr="00590824">
        <w:rPr>
          <w:rFonts w:ascii="Arial" w:hAnsi="Arial" w:cs="Arial"/>
          <w:sz w:val="24"/>
          <w:szCs w:val="24"/>
        </w:rPr>
        <w:t xml:space="preserve">upravnog </w:t>
      </w:r>
      <w:r w:rsidRPr="00590824">
        <w:rPr>
          <w:rFonts w:ascii="Arial" w:hAnsi="Arial" w:cs="Arial"/>
          <w:sz w:val="24"/>
          <w:szCs w:val="24"/>
        </w:rPr>
        <w:t>ak</w:t>
      </w:r>
      <w:r w:rsidR="001710A9" w:rsidRPr="00590824">
        <w:rPr>
          <w:rFonts w:ascii="Arial" w:hAnsi="Arial" w:cs="Arial"/>
          <w:sz w:val="24"/>
          <w:szCs w:val="24"/>
        </w:rPr>
        <w:t xml:space="preserve">ta stranci u čiju je korist </w:t>
      </w:r>
      <w:r w:rsidRPr="00590824">
        <w:rPr>
          <w:rFonts w:ascii="Arial" w:hAnsi="Arial" w:cs="Arial"/>
          <w:sz w:val="24"/>
          <w:szCs w:val="24"/>
        </w:rPr>
        <w:t>donijet.</w:t>
      </w:r>
    </w:p>
    <w:p w:rsidR="009C2EA1" w:rsidRDefault="009C2EA1" w:rsidP="009C2EA1">
      <w:pPr>
        <w:pStyle w:val="T30X"/>
        <w:ind w:firstLine="720"/>
        <w:rPr>
          <w:rFonts w:ascii="Arial" w:hAnsi="Arial" w:cs="Arial"/>
          <w:sz w:val="24"/>
          <w:szCs w:val="24"/>
        </w:rPr>
      </w:pPr>
      <w:r w:rsidRPr="00590824">
        <w:rPr>
          <w:rFonts w:ascii="Arial" w:hAnsi="Arial" w:cs="Arial"/>
          <w:sz w:val="24"/>
          <w:szCs w:val="24"/>
        </w:rPr>
        <w:t>Tužba zbog ćutanja u</w:t>
      </w:r>
      <w:r w:rsidR="001710A9" w:rsidRPr="00590824">
        <w:rPr>
          <w:rFonts w:ascii="Arial" w:hAnsi="Arial" w:cs="Arial"/>
          <w:sz w:val="24"/>
          <w:szCs w:val="24"/>
        </w:rPr>
        <w:t>prave podnosi se najranije sedmog dana od dana</w:t>
      </w:r>
      <w:r w:rsidRPr="00590824">
        <w:rPr>
          <w:rFonts w:ascii="Arial" w:hAnsi="Arial" w:cs="Arial"/>
          <w:sz w:val="24"/>
          <w:szCs w:val="24"/>
        </w:rPr>
        <w:t xml:space="preserve"> proteka </w:t>
      </w:r>
      <w:r w:rsidR="00F86BEF" w:rsidRPr="00590824">
        <w:rPr>
          <w:rFonts w:ascii="Arial" w:hAnsi="Arial" w:cs="Arial"/>
          <w:sz w:val="24"/>
          <w:szCs w:val="24"/>
        </w:rPr>
        <w:t xml:space="preserve">roka </w:t>
      </w:r>
      <w:r w:rsidR="001710A9" w:rsidRPr="00590824">
        <w:rPr>
          <w:rFonts w:ascii="Arial" w:hAnsi="Arial" w:cs="Arial"/>
          <w:sz w:val="24"/>
          <w:szCs w:val="24"/>
        </w:rPr>
        <w:t>propisanog za donošenje upravnog akta</w:t>
      </w:r>
      <w:r w:rsidRPr="00590824">
        <w:rPr>
          <w:rFonts w:ascii="Arial" w:hAnsi="Arial" w:cs="Arial"/>
          <w:sz w:val="24"/>
          <w:szCs w:val="24"/>
        </w:rPr>
        <w:t>.</w:t>
      </w:r>
      <w:r w:rsidR="00F86BEF" w:rsidRPr="00590824">
        <w:rPr>
          <w:rFonts w:ascii="Arial" w:hAnsi="Arial" w:cs="Arial"/>
          <w:sz w:val="24"/>
          <w:szCs w:val="24"/>
        </w:rPr>
        <w:t>’’</w:t>
      </w:r>
      <w:r w:rsidR="00DE1B19" w:rsidRPr="00590824">
        <w:rPr>
          <w:rFonts w:ascii="Arial" w:hAnsi="Arial" w:cs="Arial"/>
          <w:sz w:val="24"/>
          <w:szCs w:val="24"/>
        </w:rPr>
        <w:t xml:space="preserve"> </w:t>
      </w:r>
    </w:p>
    <w:p w:rsidR="00005374" w:rsidRDefault="00005374" w:rsidP="009C2EA1">
      <w:pPr>
        <w:pStyle w:val="T30X"/>
        <w:ind w:firstLine="720"/>
        <w:rPr>
          <w:rFonts w:ascii="Arial" w:hAnsi="Arial" w:cs="Arial"/>
          <w:sz w:val="24"/>
          <w:szCs w:val="24"/>
        </w:rPr>
      </w:pPr>
    </w:p>
    <w:p w:rsidR="00005374" w:rsidRPr="00C17890" w:rsidRDefault="00005374" w:rsidP="00005374">
      <w:pPr>
        <w:pStyle w:val="T30X"/>
        <w:ind w:firstLine="720"/>
        <w:jc w:val="center"/>
        <w:rPr>
          <w:rFonts w:ascii="Arial" w:hAnsi="Arial" w:cs="Arial"/>
          <w:b/>
          <w:color w:val="000000" w:themeColor="text1"/>
          <w:sz w:val="24"/>
          <w:szCs w:val="24"/>
        </w:rPr>
      </w:pPr>
      <w:r w:rsidRPr="00C17890">
        <w:rPr>
          <w:rFonts w:ascii="Arial" w:hAnsi="Arial" w:cs="Arial"/>
          <w:b/>
          <w:color w:val="000000" w:themeColor="text1"/>
          <w:sz w:val="24"/>
          <w:szCs w:val="24"/>
        </w:rPr>
        <w:t>Član</w:t>
      </w:r>
      <w:r w:rsidR="003E1809" w:rsidRPr="00C17890">
        <w:rPr>
          <w:rFonts w:ascii="Arial" w:hAnsi="Arial" w:cs="Arial"/>
          <w:b/>
          <w:color w:val="000000" w:themeColor="text1"/>
          <w:sz w:val="24"/>
          <w:szCs w:val="24"/>
        </w:rPr>
        <w:t xml:space="preserve"> 7</w:t>
      </w:r>
    </w:p>
    <w:p w:rsidR="00DE1B19" w:rsidRPr="00C17890" w:rsidRDefault="00A90B7E" w:rsidP="009C2EA1">
      <w:pPr>
        <w:pStyle w:val="T30X"/>
        <w:ind w:firstLine="720"/>
        <w:rPr>
          <w:rFonts w:ascii="Arial" w:hAnsi="Arial" w:cs="Arial"/>
          <w:color w:val="000000" w:themeColor="text1"/>
          <w:sz w:val="24"/>
          <w:szCs w:val="24"/>
        </w:rPr>
      </w:pPr>
      <w:r w:rsidRPr="00C17890">
        <w:rPr>
          <w:rFonts w:ascii="Arial" w:hAnsi="Arial" w:cs="Arial"/>
          <w:color w:val="000000" w:themeColor="text1"/>
          <w:sz w:val="24"/>
          <w:szCs w:val="24"/>
        </w:rPr>
        <w:t>U članu 18 poslije stava</w:t>
      </w:r>
      <w:r w:rsidR="00005374" w:rsidRPr="00C17890">
        <w:rPr>
          <w:rFonts w:ascii="Arial" w:hAnsi="Arial" w:cs="Arial"/>
          <w:color w:val="000000" w:themeColor="text1"/>
          <w:sz w:val="24"/>
          <w:szCs w:val="24"/>
        </w:rPr>
        <w:t xml:space="preserve"> 3 dodaje se novi stav koji glasi:</w:t>
      </w:r>
    </w:p>
    <w:p w:rsidR="00005374" w:rsidRPr="00C17890" w:rsidRDefault="00005374" w:rsidP="009C2EA1">
      <w:pPr>
        <w:pStyle w:val="T30X"/>
        <w:ind w:firstLine="720"/>
        <w:rPr>
          <w:rFonts w:ascii="Arial" w:hAnsi="Arial" w:cs="Arial"/>
          <w:color w:val="000000" w:themeColor="text1"/>
          <w:sz w:val="24"/>
          <w:szCs w:val="24"/>
        </w:rPr>
      </w:pPr>
      <w:r w:rsidRPr="00C17890">
        <w:rPr>
          <w:rFonts w:ascii="Arial" w:hAnsi="Arial" w:cs="Arial"/>
          <w:color w:val="000000" w:themeColor="text1"/>
          <w:sz w:val="24"/>
          <w:szCs w:val="24"/>
        </w:rPr>
        <w:t xml:space="preserve">“Ako je zakonom propisano da akt treba da bude potpisan od strane određenog lica smatra se da je taj uslov ispunjen za akt u obliku elektronskog dokumenta kada je na kraju elektronskog dokumenta navedeno ime i prezime odgovarajućeg lica </w:t>
      </w:r>
      <w:r w:rsidR="006D0542" w:rsidRPr="00C17890">
        <w:rPr>
          <w:rFonts w:ascii="Arial" w:hAnsi="Arial" w:cs="Arial"/>
          <w:color w:val="000000" w:themeColor="text1"/>
          <w:sz w:val="24"/>
          <w:szCs w:val="24"/>
        </w:rPr>
        <w:t>i</w:t>
      </w:r>
      <w:r w:rsidR="00A90B7E" w:rsidRPr="00C17890">
        <w:rPr>
          <w:rFonts w:ascii="Arial" w:hAnsi="Arial" w:cs="Arial"/>
          <w:color w:val="000000" w:themeColor="text1"/>
          <w:sz w:val="24"/>
          <w:szCs w:val="24"/>
        </w:rPr>
        <w:t xml:space="preserve"> </w:t>
      </w:r>
      <w:r w:rsidR="00664BB3" w:rsidRPr="00C17890">
        <w:rPr>
          <w:rFonts w:ascii="Arial" w:hAnsi="Arial" w:cs="Arial"/>
          <w:color w:val="000000" w:themeColor="text1"/>
          <w:sz w:val="24"/>
          <w:szCs w:val="24"/>
        </w:rPr>
        <w:t>elektronski dok</w:t>
      </w:r>
      <w:r w:rsidRPr="00C17890">
        <w:rPr>
          <w:rFonts w:ascii="Arial" w:hAnsi="Arial" w:cs="Arial"/>
          <w:color w:val="000000" w:themeColor="text1"/>
          <w:sz w:val="24"/>
          <w:szCs w:val="24"/>
        </w:rPr>
        <w:t>ument po</w:t>
      </w:r>
      <w:r w:rsidR="00664BB3" w:rsidRPr="00C17890">
        <w:rPr>
          <w:rFonts w:ascii="Arial" w:hAnsi="Arial" w:cs="Arial"/>
          <w:color w:val="000000" w:themeColor="text1"/>
          <w:sz w:val="24"/>
          <w:szCs w:val="24"/>
        </w:rPr>
        <w:t>t</w:t>
      </w:r>
      <w:r w:rsidRPr="00C17890">
        <w:rPr>
          <w:rFonts w:ascii="Arial" w:hAnsi="Arial" w:cs="Arial"/>
          <w:color w:val="000000" w:themeColor="text1"/>
          <w:sz w:val="24"/>
          <w:szCs w:val="24"/>
        </w:rPr>
        <w:t>pisan kvalifikovanim elektronskim potpisom tog lica.”</w:t>
      </w:r>
    </w:p>
    <w:p w:rsidR="00005374" w:rsidRPr="00C17890" w:rsidRDefault="00005374" w:rsidP="009C2EA1">
      <w:pPr>
        <w:pStyle w:val="T30X"/>
        <w:ind w:firstLine="720"/>
        <w:rPr>
          <w:rFonts w:ascii="Arial" w:hAnsi="Arial" w:cs="Arial"/>
          <w:color w:val="000000" w:themeColor="text1"/>
          <w:sz w:val="24"/>
          <w:szCs w:val="24"/>
        </w:rPr>
      </w:pPr>
    </w:p>
    <w:p w:rsidR="00DE1B19" w:rsidRPr="00590824" w:rsidRDefault="003E1809" w:rsidP="00DE1B19">
      <w:pPr>
        <w:pStyle w:val="T30X"/>
        <w:ind w:firstLine="720"/>
        <w:jc w:val="center"/>
        <w:rPr>
          <w:rFonts w:ascii="Arial" w:hAnsi="Arial" w:cs="Arial"/>
          <w:b/>
          <w:sz w:val="24"/>
          <w:szCs w:val="24"/>
        </w:rPr>
      </w:pPr>
      <w:r>
        <w:rPr>
          <w:rFonts w:ascii="Arial" w:hAnsi="Arial" w:cs="Arial"/>
          <w:b/>
          <w:sz w:val="24"/>
          <w:szCs w:val="24"/>
        </w:rPr>
        <w:t>Član 8</w:t>
      </w:r>
    </w:p>
    <w:p w:rsidR="00D75B74" w:rsidRDefault="00677CBD" w:rsidP="00DE1B19">
      <w:pPr>
        <w:pStyle w:val="T30X"/>
        <w:ind w:firstLine="720"/>
        <w:rPr>
          <w:rFonts w:ascii="Arial" w:hAnsi="Arial" w:cs="Arial"/>
          <w:sz w:val="24"/>
          <w:szCs w:val="24"/>
        </w:rPr>
      </w:pPr>
      <w:r w:rsidRPr="00590824">
        <w:rPr>
          <w:rFonts w:ascii="Arial" w:hAnsi="Arial" w:cs="Arial"/>
          <w:sz w:val="24"/>
          <w:szCs w:val="24"/>
        </w:rPr>
        <w:t>U članu 19 stav 1</w:t>
      </w:r>
      <w:r w:rsidR="00DE1B19" w:rsidRPr="00590824">
        <w:rPr>
          <w:rFonts w:ascii="Arial" w:hAnsi="Arial" w:cs="Arial"/>
          <w:sz w:val="24"/>
          <w:szCs w:val="24"/>
        </w:rPr>
        <w:t xml:space="preserve"> riječi: “tužbe i tužbeni zahtjev” za</w:t>
      </w:r>
      <w:r w:rsidR="00AB3D5B" w:rsidRPr="00590824">
        <w:rPr>
          <w:rFonts w:ascii="Arial" w:hAnsi="Arial" w:cs="Arial"/>
          <w:sz w:val="24"/>
          <w:szCs w:val="24"/>
        </w:rPr>
        <w:t>m</w:t>
      </w:r>
      <w:r w:rsidR="00DE1B19" w:rsidRPr="00590824">
        <w:rPr>
          <w:rFonts w:ascii="Arial" w:hAnsi="Arial" w:cs="Arial"/>
          <w:sz w:val="24"/>
          <w:szCs w:val="24"/>
        </w:rPr>
        <w:t>jenjuju se riječima: “tužbe</w:t>
      </w:r>
      <w:r w:rsidR="0015586D" w:rsidRPr="00590824">
        <w:rPr>
          <w:rFonts w:ascii="Arial" w:hAnsi="Arial" w:cs="Arial"/>
          <w:sz w:val="24"/>
          <w:szCs w:val="24"/>
        </w:rPr>
        <w:t>, tužbeni zahtjev i potpis podno</w:t>
      </w:r>
      <w:r w:rsidR="00DE1B19" w:rsidRPr="00590824">
        <w:rPr>
          <w:rFonts w:ascii="Arial" w:hAnsi="Arial" w:cs="Arial"/>
          <w:sz w:val="24"/>
          <w:szCs w:val="24"/>
        </w:rPr>
        <w:t xml:space="preserve">sioca”. </w:t>
      </w:r>
    </w:p>
    <w:p w:rsidR="008028A7" w:rsidRDefault="00D75B74" w:rsidP="008028A7">
      <w:pPr>
        <w:pStyle w:val="T30X"/>
        <w:ind w:firstLine="720"/>
        <w:rPr>
          <w:rFonts w:ascii="Arial" w:hAnsi="Arial" w:cs="Arial"/>
          <w:sz w:val="24"/>
          <w:szCs w:val="24"/>
        </w:rPr>
      </w:pPr>
      <w:r>
        <w:rPr>
          <w:rFonts w:ascii="Arial" w:hAnsi="Arial" w:cs="Arial"/>
          <w:sz w:val="24"/>
          <w:szCs w:val="24"/>
        </w:rPr>
        <w:t>Poslije stava 2 dodaje se novi stav koji glasi:</w:t>
      </w:r>
    </w:p>
    <w:p w:rsidR="00D75B74" w:rsidRPr="00C17890" w:rsidRDefault="00D75B74" w:rsidP="008028A7">
      <w:pPr>
        <w:pStyle w:val="T30X"/>
        <w:ind w:firstLine="720"/>
        <w:rPr>
          <w:rFonts w:ascii="Arial" w:hAnsi="Arial" w:cs="Arial"/>
          <w:color w:val="000000" w:themeColor="text1"/>
          <w:sz w:val="24"/>
          <w:szCs w:val="24"/>
        </w:rPr>
      </w:pPr>
      <w:r w:rsidRPr="00C17890">
        <w:rPr>
          <w:rFonts w:ascii="Arial" w:hAnsi="Arial" w:cs="Arial"/>
          <w:color w:val="000000" w:themeColor="text1"/>
          <w:sz w:val="24"/>
          <w:szCs w:val="24"/>
        </w:rPr>
        <w:t>“</w:t>
      </w:r>
      <w:r w:rsidRPr="00C17890">
        <w:rPr>
          <w:rFonts w:ascii="Arial" w:hAnsi="Arial" w:cs="Arial"/>
          <w:color w:val="000000" w:themeColor="text1"/>
          <w:sz w:val="24"/>
          <w:szCs w:val="24"/>
          <w:lang w:val="en-GB"/>
        </w:rPr>
        <w:t>Uz tu</w:t>
      </w:r>
      <w:r w:rsidR="001F4956" w:rsidRPr="00C17890">
        <w:rPr>
          <w:rFonts w:ascii="Arial" w:hAnsi="Arial" w:cs="Arial"/>
          <w:color w:val="000000" w:themeColor="text1"/>
          <w:sz w:val="24"/>
          <w:szCs w:val="24"/>
          <w:lang w:val="en-GB"/>
        </w:rPr>
        <w:t xml:space="preserve">žbu zbog ćutanja uprave podnosi </w:t>
      </w:r>
      <w:r w:rsidRPr="00C17890">
        <w:rPr>
          <w:rFonts w:ascii="Arial" w:hAnsi="Arial" w:cs="Arial"/>
          <w:color w:val="000000" w:themeColor="text1"/>
          <w:sz w:val="24"/>
          <w:szCs w:val="24"/>
          <w:lang w:val="en-GB"/>
        </w:rPr>
        <w:t xml:space="preserve">se kopija zahtjeva, odnosno žalbe i dokaz o </w:t>
      </w:r>
      <w:r w:rsidR="008028A7" w:rsidRPr="00C17890">
        <w:rPr>
          <w:rFonts w:ascii="Arial" w:hAnsi="Arial" w:cs="Arial"/>
          <w:color w:val="000000" w:themeColor="text1"/>
        </w:rPr>
        <w:t>p</w:t>
      </w:r>
      <w:r w:rsidRPr="00C17890">
        <w:rPr>
          <w:rFonts w:ascii="Arial" w:hAnsi="Arial" w:cs="Arial"/>
          <w:color w:val="000000" w:themeColor="text1"/>
          <w:sz w:val="24"/>
          <w:szCs w:val="24"/>
          <w:lang w:val="en-GB"/>
        </w:rPr>
        <w:t xml:space="preserve">redaji ovih podnesaka nadležnom </w:t>
      </w:r>
      <w:proofErr w:type="gramStart"/>
      <w:r w:rsidRPr="00C17890">
        <w:rPr>
          <w:rFonts w:ascii="Arial" w:hAnsi="Arial" w:cs="Arial"/>
          <w:color w:val="000000" w:themeColor="text1"/>
          <w:sz w:val="24"/>
          <w:szCs w:val="24"/>
          <w:lang w:val="en-GB"/>
        </w:rPr>
        <w:t>organu.</w:t>
      </w:r>
      <w:r w:rsidRPr="00C17890">
        <w:rPr>
          <w:rFonts w:ascii="Arial" w:hAnsi="Arial" w:cs="Arial"/>
          <w:color w:val="000000" w:themeColor="text1"/>
          <w:sz w:val="24"/>
          <w:szCs w:val="24"/>
        </w:rPr>
        <w:t>“</w:t>
      </w:r>
      <w:proofErr w:type="gramEnd"/>
    </w:p>
    <w:p w:rsidR="00A100FE" w:rsidRPr="00C17890" w:rsidRDefault="00A100FE" w:rsidP="008028A7">
      <w:pPr>
        <w:pStyle w:val="T30X"/>
        <w:ind w:firstLine="720"/>
        <w:rPr>
          <w:rFonts w:ascii="Arial" w:hAnsi="Arial" w:cs="Arial"/>
          <w:color w:val="000000" w:themeColor="text1"/>
          <w:sz w:val="24"/>
          <w:szCs w:val="24"/>
        </w:rPr>
      </w:pPr>
    </w:p>
    <w:p w:rsidR="00A100FE" w:rsidRPr="00C17890" w:rsidRDefault="00A100FE" w:rsidP="00A100FE">
      <w:pPr>
        <w:pStyle w:val="T30X"/>
        <w:ind w:firstLine="720"/>
        <w:jc w:val="center"/>
        <w:rPr>
          <w:rFonts w:ascii="Arial" w:hAnsi="Arial" w:cs="Arial"/>
          <w:b/>
          <w:color w:val="000000" w:themeColor="text1"/>
          <w:sz w:val="24"/>
          <w:szCs w:val="24"/>
        </w:rPr>
      </w:pPr>
      <w:r w:rsidRPr="00C17890">
        <w:rPr>
          <w:rFonts w:ascii="Arial" w:hAnsi="Arial" w:cs="Arial"/>
          <w:b/>
          <w:color w:val="000000" w:themeColor="text1"/>
          <w:sz w:val="24"/>
          <w:szCs w:val="24"/>
        </w:rPr>
        <w:t>Član</w:t>
      </w:r>
      <w:r w:rsidR="003E1809" w:rsidRPr="00C17890">
        <w:rPr>
          <w:rFonts w:ascii="Arial" w:hAnsi="Arial" w:cs="Arial"/>
          <w:b/>
          <w:color w:val="000000" w:themeColor="text1"/>
          <w:sz w:val="24"/>
          <w:szCs w:val="24"/>
        </w:rPr>
        <w:t xml:space="preserve"> 9</w:t>
      </w:r>
    </w:p>
    <w:p w:rsidR="00A100FE" w:rsidRPr="00C17890" w:rsidRDefault="00A100FE" w:rsidP="00A100FE">
      <w:pPr>
        <w:pStyle w:val="T30X"/>
        <w:ind w:firstLine="720"/>
        <w:rPr>
          <w:rFonts w:ascii="Arial" w:hAnsi="Arial" w:cs="Arial"/>
          <w:color w:val="000000" w:themeColor="text1"/>
          <w:sz w:val="24"/>
          <w:szCs w:val="24"/>
        </w:rPr>
      </w:pPr>
      <w:r w:rsidRPr="00C17890">
        <w:rPr>
          <w:rFonts w:ascii="Arial" w:hAnsi="Arial" w:cs="Arial"/>
          <w:color w:val="000000" w:themeColor="text1"/>
          <w:sz w:val="24"/>
          <w:szCs w:val="24"/>
        </w:rPr>
        <w:t xml:space="preserve">U članu </w:t>
      </w:r>
      <w:r w:rsidR="00587676" w:rsidRPr="00C17890">
        <w:rPr>
          <w:rFonts w:ascii="Arial" w:hAnsi="Arial" w:cs="Arial"/>
          <w:color w:val="000000" w:themeColor="text1"/>
          <w:sz w:val="24"/>
          <w:szCs w:val="24"/>
        </w:rPr>
        <w:t>20</w:t>
      </w:r>
      <w:r w:rsidRPr="00C17890">
        <w:rPr>
          <w:rFonts w:ascii="Arial" w:hAnsi="Arial" w:cs="Arial"/>
          <w:color w:val="000000" w:themeColor="text1"/>
          <w:sz w:val="24"/>
          <w:szCs w:val="24"/>
        </w:rPr>
        <w:t xml:space="preserve"> </w:t>
      </w:r>
      <w:r w:rsidR="00587676" w:rsidRPr="00C17890">
        <w:rPr>
          <w:rFonts w:ascii="Arial" w:hAnsi="Arial" w:cs="Arial"/>
          <w:color w:val="000000" w:themeColor="text1"/>
          <w:sz w:val="24"/>
          <w:szCs w:val="24"/>
        </w:rPr>
        <w:t>stav</w:t>
      </w:r>
      <w:r w:rsidR="009C08FA" w:rsidRPr="00C17890">
        <w:rPr>
          <w:rFonts w:ascii="Arial" w:hAnsi="Arial" w:cs="Arial"/>
          <w:color w:val="000000" w:themeColor="text1"/>
          <w:sz w:val="24"/>
          <w:szCs w:val="24"/>
        </w:rPr>
        <w:t xml:space="preserve"> 2 </w:t>
      </w:r>
      <w:r w:rsidR="00587676" w:rsidRPr="00C17890">
        <w:rPr>
          <w:rFonts w:ascii="Arial" w:hAnsi="Arial" w:cs="Arial"/>
          <w:color w:val="000000" w:themeColor="text1"/>
          <w:sz w:val="24"/>
          <w:szCs w:val="24"/>
        </w:rPr>
        <w:t xml:space="preserve">mijenja se i </w:t>
      </w:r>
      <w:r w:rsidRPr="00C17890">
        <w:rPr>
          <w:rFonts w:ascii="Arial" w:hAnsi="Arial" w:cs="Arial"/>
          <w:color w:val="000000" w:themeColor="text1"/>
          <w:sz w:val="24"/>
          <w:szCs w:val="24"/>
        </w:rPr>
        <w:t>glasi:</w:t>
      </w:r>
    </w:p>
    <w:p w:rsidR="00DE1B19" w:rsidRPr="00C17890" w:rsidRDefault="00A100FE" w:rsidP="00DE1B19">
      <w:pPr>
        <w:pStyle w:val="T30X"/>
        <w:ind w:firstLine="720"/>
        <w:rPr>
          <w:rFonts w:ascii="Arial" w:hAnsi="Arial" w:cs="Arial"/>
          <w:color w:val="000000" w:themeColor="text1"/>
          <w:sz w:val="24"/>
          <w:szCs w:val="24"/>
        </w:rPr>
      </w:pPr>
      <w:r w:rsidRPr="00C17890">
        <w:rPr>
          <w:rFonts w:ascii="Arial" w:hAnsi="Arial" w:cs="Arial"/>
          <w:color w:val="000000" w:themeColor="text1"/>
          <w:sz w:val="24"/>
          <w:szCs w:val="24"/>
        </w:rPr>
        <w:t xml:space="preserve">„U slučaju iz stava 1 ovog člana Upravni sud će u roku od </w:t>
      </w:r>
      <w:r w:rsidR="00587676" w:rsidRPr="00C17890">
        <w:rPr>
          <w:rFonts w:ascii="Arial" w:hAnsi="Arial" w:cs="Arial"/>
          <w:color w:val="000000" w:themeColor="text1"/>
          <w:sz w:val="24"/>
          <w:szCs w:val="24"/>
        </w:rPr>
        <w:t>6</w:t>
      </w:r>
      <w:r w:rsidRPr="00C17890">
        <w:rPr>
          <w:rFonts w:ascii="Arial" w:hAnsi="Arial" w:cs="Arial"/>
          <w:color w:val="000000" w:themeColor="text1"/>
          <w:sz w:val="24"/>
          <w:szCs w:val="24"/>
        </w:rPr>
        <w:t xml:space="preserve">0 dana rješenjem obustaviti </w:t>
      </w:r>
      <w:proofErr w:type="gramStart"/>
      <w:r w:rsidRPr="00C17890">
        <w:rPr>
          <w:rFonts w:ascii="Arial" w:hAnsi="Arial" w:cs="Arial"/>
          <w:color w:val="000000" w:themeColor="text1"/>
          <w:sz w:val="24"/>
          <w:szCs w:val="24"/>
        </w:rPr>
        <w:t>postupak.“</w:t>
      </w:r>
      <w:proofErr w:type="gramEnd"/>
    </w:p>
    <w:p w:rsidR="004E70E0" w:rsidRPr="00590824" w:rsidRDefault="00F71701" w:rsidP="00DE1B19">
      <w:pPr>
        <w:pStyle w:val="T30X"/>
        <w:ind w:firstLine="0"/>
        <w:rPr>
          <w:rFonts w:ascii="Arial" w:hAnsi="Arial" w:cs="Arial"/>
          <w:i/>
          <w:sz w:val="24"/>
          <w:szCs w:val="24"/>
        </w:rPr>
      </w:pPr>
      <w:r w:rsidRPr="00590824">
        <w:rPr>
          <w:rFonts w:ascii="Arial" w:hAnsi="Arial" w:cs="Arial"/>
          <w:i/>
          <w:sz w:val="24"/>
          <w:szCs w:val="24"/>
        </w:rPr>
        <w:t xml:space="preserve"> </w:t>
      </w:r>
    </w:p>
    <w:p w:rsidR="003461E3" w:rsidRPr="00590824" w:rsidRDefault="004E298C" w:rsidP="003461E3">
      <w:pPr>
        <w:pStyle w:val="T30X"/>
        <w:ind w:firstLine="720"/>
        <w:jc w:val="center"/>
        <w:rPr>
          <w:rFonts w:ascii="Arial" w:hAnsi="Arial" w:cs="Arial"/>
          <w:b/>
          <w:sz w:val="24"/>
          <w:szCs w:val="24"/>
        </w:rPr>
      </w:pPr>
      <w:r w:rsidRPr="00590824">
        <w:rPr>
          <w:rFonts w:ascii="Arial" w:hAnsi="Arial" w:cs="Arial"/>
          <w:b/>
          <w:sz w:val="24"/>
          <w:szCs w:val="24"/>
        </w:rPr>
        <w:t>Čla</w:t>
      </w:r>
      <w:r w:rsidR="003E1809">
        <w:rPr>
          <w:rFonts w:ascii="Arial" w:hAnsi="Arial" w:cs="Arial"/>
          <w:b/>
          <w:sz w:val="24"/>
          <w:szCs w:val="24"/>
        </w:rPr>
        <w:t>n 10</w:t>
      </w:r>
    </w:p>
    <w:p w:rsidR="004E70E0" w:rsidRPr="00590824" w:rsidRDefault="004E70E0" w:rsidP="004E70E0">
      <w:pPr>
        <w:pStyle w:val="T30X"/>
        <w:ind w:firstLine="720"/>
        <w:jc w:val="left"/>
        <w:rPr>
          <w:rFonts w:ascii="Arial" w:hAnsi="Arial" w:cs="Arial"/>
          <w:sz w:val="24"/>
          <w:szCs w:val="24"/>
        </w:rPr>
      </w:pPr>
      <w:r w:rsidRPr="00590824">
        <w:rPr>
          <w:rFonts w:ascii="Arial" w:hAnsi="Arial" w:cs="Arial"/>
          <w:sz w:val="24"/>
          <w:szCs w:val="24"/>
        </w:rPr>
        <w:t>U članu 21 st. 2 i 3 riječ ’</w:t>
      </w:r>
      <w:r w:rsidR="007748EC" w:rsidRPr="00590824">
        <w:rPr>
          <w:rFonts w:ascii="Arial" w:hAnsi="Arial" w:cs="Arial"/>
          <w:sz w:val="24"/>
          <w:szCs w:val="24"/>
        </w:rPr>
        <w:t xml:space="preserve">’odbiti’’ zamjenjuje se riječju </w:t>
      </w:r>
      <w:r w:rsidRPr="00590824">
        <w:rPr>
          <w:rFonts w:ascii="Arial" w:hAnsi="Arial" w:cs="Arial"/>
          <w:sz w:val="24"/>
          <w:szCs w:val="24"/>
        </w:rPr>
        <w:t>’’odbaciti’’.</w:t>
      </w:r>
    </w:p>
    <w:p w:rsidR="00212903" w:rsidRPr="00590824" w:rsidRDefault="00212903" w:rsidP="009C2EA1">
      <w:pPr>
        <w:pStyle w:val="T30X"/>
        <w:ind w:firstLine="720"/>
        <w:rPr>
          <w:rFonts w:ascii="Arial" w:hAnsi="Arial" w:cs="Arial"/>
          <w:sz w:val="24"/>
          <w:szCs w:val="24"/>
        </w:rPr>
      </w:pPr>
    </w:p>
    <w:p w:rsidR="004C5E79" w:rsidRPr="00590824" w:rsidRDefault="003E1809" w:rsidP="004C5E79">
      <w:pPr>
        <w:pStyle w:val="T30X"/>
        <w:ind w:firstLine="720"/>
        <w:jc w:val="center"/>
        <w:rPr>
          <w:rFonts w:ascii="Arial" w:hAnsi="Arial" w:cs="Arial"/>
          <w:b/>
          <w:sz w:val="24"/>
          <w:szCs w:val="24"/>
        </w:rPr>
      </w:pPr>
      <w:r>
        <w:rPr>
          <w:rFonts w:ascii="Arial" w:hAnsi="Arial" w:cs="Arial"/>
          <w:b/>
          <w:sz w:val="24"/>
          <w:szCs w:val="24"/>
        </w:rPr>
        <w:t>Član 11</w:t>
      </w:r>
    </w:p>
    <w:p w:rsidR="004E70E0" w:rsidRPr="00590824" w:rsidRDefault="00677CBD" w:rsidP="00677CBD">
      <w:pPr>
        <w:pStyle w:val="T30X"/>
        <w:rPr>
          <w:rFonts w:ascii="Arial" w:hAnsi="Arial" w:cs="Arial"/>
          <w:sz w:val="24"/>
          <w:szCs w:val="24"/>
        </w:rPr>
      </w:pPr>
      <w:r w:rsidRPr="00590824">
        <w:rPr>
          <w:rFonts w:ascii="Arial" w:hAnsi="Arial" w:cs="Arial"/>
          <w:sz w:val="24"/>
          <w:szCs w:val="24"/>
        </w:rPr>
        <w:t xml:space="preserve"> </w:t>
      </w:r>
      <w:r w:rsidRPr="00590824">
        <w:rPr>
          <w:rFonts w:ascii="Arial" w:hAnsi="Arial" w:cs="Arial"/>
          <w:sz w:val="24"/>
          <w:szCs w:val="24"/>
        </w:rPr>
        <w:tab/>
        <w:t>Č</w:t>
      </w:r>
      <w:r w:rsidR="004E70E0" w:rsidRPr="00590824">
        <w:rPr>
          <w:rFonts w:ascii="Arial" w:hAnsi="Arial" w:cs="Arial"/>
          <w:sz w:val="24"/>
          <w:szCs w:val="24"/>
        </w:rPr>
        <w:t xml:space="preserve">lan </w:t>
      </w:r>
      <w:r w:rsidR="00212903" w:rsidRPr="00590824">
        <w:rPr>
          <w:rFonts w:ascii="Arial" w:hAnsi="Arial" w:cs="Arial"/>
          <w:sz w:val="24"/>
          <w:szCs w:val="24"/>
        </w:rPr>
        <w:t xml:space="preserve">22 </w:t>
      </w:r>
      <w:r w:rsidR="004E70E0" w:rsidRPr="00590824">
        <w:rPr>
          <w:rFonts w:ascii="Arial" w:hAnsi="Arial" w:cs="Arial"/>
          <w:sz w:val="24"/>
          <w:szCs w:val="24"/>
        </w:rPr>
        <w:t>mijenja se i glasi:</w:t>
      </w:r>
    </w:p>
    <w:p w:rsidR="004E70E0" w:rsidRPr="00590824" w:rsidRDefault="004E70E0" w:rsidP="00212903">
      <w:pPr>
        <w:pStyle w:val="T30X"/>
        <w:ind w:firstLine="720"/>
        <w:rPr>
          <w:rFonts w:ascii="Arial" w:hAnsi="Arial" w:cs="Arial"/>
          <w:sz w:val="24"/>
          <w:szCs w:val="24"/>
        </w:rPr>
      </w:pPr>
    </w:p>
    <w:p w:rsidR="004E70E0" w:rsidRPr="00590824" w:rsidRDefault="004E70E0" w:rsidP="004E70E0">
      <w:pPr>
        <w:pStyle w:val="T30X"/>
        <w:ind w:firstLine="720"/>
        <w:jc w:val="center"/>
        <w:rPr>
          <w:rFonts w:ascii="Arial" w:hAnsi="Arial" w:cs="Arial"/>
          <w:b/>
          <w:sz w:val="24"/>
          <w:szCs w:val="24"/>
        </w:rPr>
      </w:pPr>
      <w:r w:rsidRPr="00590824">
        <w:rPr>
          <w:rFonts w:ascii="Arial" w:hAnsi="Arial" w:cs="Arial"/>
          <w:sz w:val="24"/>
          <w:szCs w:val="24"/>
        </w:rPr>
        <w:t>’’</w:t>
      </w:r>
      <w:r w:rsidRPr="00590824">
        <w:rPr>
          <w:rFonts w:ascii="Arial" w:hAnsi="Arial" w:cs="Arial"/>
          <w:b/>
          <w:sz w:val="24"/>
          <w:szCs w:val="24"/>
        </w:rPr>
        <w:t>Odbacivanje tužbe iz procesnih razloga</w:t>
      </w:r>
    </w:p>
    <w:p w:rsidR="004E70E0" w:rsidRPr="00590824" w:rsidRDefault="00677CBD" w:rsidP="00983303">
      <w:pPr>
        <w:pStyle w:val="T30X"/>
        <w:ind w:firstLine="720"/>
        <w:jc w:val="center"/>
        <w:rPr>
          <w:rFonts w:ascii="Arial" w:hAnsi="Arial" w:cs="Arial"/>
          <w:b/>
          <w:sz w:val="24"/>
          <w:szCs w:val="24"/>
        </w:rPr>
      </w:pPr>
      <w:r w:rsidRPr="00590824">
        <w:rPr>
          <w:rFonts w:ascii="Arial" w:hAnsi="Arial" w:cs="Arial"/>
          <w:b/>
          <w:sz w:val="24"/>
          <w:szCs w:val="24"/>
        </w:rPr>
        <w:t>Član 22</w:t>
      </w:r>
    </w:p>
    <w:p w:rsidR="004E70E0" w:rsidRPr="00590824" w:rsidRDefault="004E70E0" w:rsidP="004E70E0">
      <w:pPr>
        <w:pStyle w:val="T30X"/>
        <w:ind w:firstLine="720"/>
        <w:rPr>
          <w:rFonts w:ascii="Arial" w:hAnsi="Arial" w:cs="Arial"/>
          <w:sz w:val="24"/>
          <w:szCs w:val="24"/>
        </w:rPr>
      </w:pPr>
      <w:r w:rsidRPr="00590824">
        <w:rPr>
          <w:rFonts w:ascii="Arial" w:hAnsi="Arial" w:cs="Arial"/>
          <w:sz w:val="24"/>
          <w:szCs w:val="24"/>
        </w:rPr>
        <w:t>Upravni sud će rješenjem odbaciti tužbu ako utvrdi da:</w:t>
      </w:r>
    </w:p>
    <w:p w:rsidR="004E70E0" w:rsidRPr="00590824" w:rsidRDefault="004E70E0" w:rsidP="004E70E0">
      <w:pPr>
        <w:pStyle w:val="T30X"/>
        <w:ind w:firstLine="720"/>
        <w:rPr>
          <w:rFonts w:ascii="Arial" w:hAnsi="Arial" w:cs="Arial"/>
          <w:sz w:val="24"/>
          <w:szCs w:val="24"/>
        </w:rPr>
      </w:pPr>
      <w:r w:rsidRPr="00590824">
        <w:rPr>
          <w:rFonts w:ascii="Arial" w:hAnsi="Arial" w:cs="Arial"/>
          <w:sz w:val="24"/>
          <w:szCs w:val="24"/>
        </w:rPr>
        <w:t>1) je tužba neblagovremena ili je podnijeta prije vremena;</w:t>
      </w:r>
    </w:p>
    <w:p w:rsidR="004E70E0" w:rsidRPr="00590824" w:rsidRDefault="004E70E0" w:rsidP="004E70E0">
      <w:pPr>
        <w:pStyle w:val="T30X"/>
        <w:ind w:firstLine="720"/>
        <w:rPr>
          <w:rFonts w:ascii="Arial" w:hAnsi="Arial" w:cs="Arial"/>
          <w:sz w:val="24"/>
          <w:szCs w:val="24"/>
        </w:rPr>
      </w:pPr>
      <w:r w:rsidRPr="00590824">
        <w:rPr>
          <w:rFonts w:ascii="Arial" w:hAnsi="Arial" w:cs="Arial"/>
          <w:sz w:val="24"/>
          <w:szCs w:val="24"/>
        </w:rPr>
        <w:t>2) akt koji se tužbom osporava nije upravni akt, odnosno akt o upravnoj aktivnosti u smislu zakona kojim se uređuje upravni postupak;</w:t>
      </w:r>
    </w:p>
    <w:p w:rsidR="004E70E0" w:rsidRPr="00590824" w:rsidRDefault="004E70E0" w:rsidP="004E70E0">
      <w:pPr>
        <w:pStyle w:val="T30X"/>
        <w:ind w:firstLine="720"/>
        <w:rPr>
          <w:rFonts w:ascii="Arial" w:hAnsi="Arial" w:cs="Arial"/>
          <w:sz w:val="24"/>
          <w:szCs w:val="24"/>
        </w:rPr>
      </w:pPr>
      <w:r w:rsidRPr="00590824">
        <w:rPr>
          <w:rFonts w:ascii="Arial" w:hAnsi="Arial" w:cs="Arial"/>
          <w:sz w:val="24"/>
          <w:szCs w:val="24"/>
        </w:rPr>
        <w:t>3) je očigledno da se upravnim aktom ili drugom upravnom aktivnošću koja se tužbom osporava ne dira u pravo tužioca ili u njegov pravni interes;</w:t>
      </w:r>
    </w:p>
    <w:p w:rsidR="004E70E0" w:rsidRDefault="004E70E0" w:rsidP="004E70E0">
      <w:pPr>
        <w:pStyle w:val="T30X"/>
        <w:ind w:firstLine="720"/>
        <w:rPr>
          <w:rFonts w:ascii="Arial" w:hAnsi="Arial" w:cs="Arial"/>
          <w:sz w:val="24"/>
          <w:szCs w:val="24"/>
        </w:rPr>
      </w:pPr>
      <w:r w:rsidRPr="00590824">
        <w:rPr>
          <w:rFonts w:ascii="Arial" w:hAnsi="Arial" w:cs="Arial"/>
          <w:sz w:val="24"/>
          <w:szCs w:val="24"/>
        </w:rPr>
        <w:lastRenderedPageBreak/>
        <w:t>4) protiv upravnog akta ili druge upravne aktivnosti koja se tužbom osporava nije uopšte ili nije blagovremeno izjavljen pravni lijek koji je u skladu sa zakonom mogao biti izjavljen;</w:t>
      </w:r>
    </w:p>
    <w:p w:rsidR="00143126" w:rsidRPr="00C17890" w:rsidRDefault="00A11F72" w:rsidP="00143126">
      <w:pPr>
        <w:pStyle w:val="T30X"/>
        <w:ind w:firstLine="720"/>
        <w:rPr>
          <w:rFonts w:ascii="Arial" w:hAnsi="Arial" w:cs="Arial"/>
          <w:b/>
          <w:color w:val="000000" w:themeColor="text1"/>
          <w:sz w:val="24"/>
          <w:szCs w:val="24"/>
          <w:lang w:val="en-GB" w:eastAsia="en-GB"/>
        </w:rPr>
      </w:pPr>
      <w:r w:rsidRPr="00C17890">
        <w:rPr>
          <w:rFonts w:ascii="Arial" w:hAnsi="Arial" w:cs="Arial"/>
          <w:color w:val="000000" w:themeColor="text1"/>
          <w:sz w:val="24"/>
          <w:szCs w:val="24"/>
          <w:lang w:val="en-GB" w:eastAsia="en-GB"/>
        </w:rPr>
        <w:t>5</w:t>
      </w:r>
      <w:r w:rsidRPr="00C17890">
        <w:rPr>
          <w:rFonts w:ascii="Arial" w:hAnsi="Arial" w:cs="Arial"/>
          <w:color w:val="000000" w:themeColor="text1"/>
          <w:sz w:val="24"/>
          <w:szCs w:val="24"/>
          <w:lang w:val="sr-Latn-ME" w:eastAsia="en-GB"/>
        </w:rPr>
        <w:t xml:space="preserve">) </w:t>
      </w:r>
      <w:r w:rsidR="00143126" w:rsidRPr="00C17890">
        <w:rPr>
          <w:rFonts w:ascii="Arial" w:hAnsi="Arial" w:cs="Arial"/>
          <w:color w:val="000000" w:themeColor="text1"/>
          <w:sz w:val="24"/>
          <w:szCs w:val="24"/>
          <w:lang w:val="en-GB" w:eastAsia="en-GB"/>
        </w:rPr>
        <w:t>ako utvrdi da je između istih stranaka, povodom istog zahtjeva, u toku upravni spor o čemu Upravni sud vodi računa po službenoj dužnosti</w:t>
      </w:r>
      <w:r w:rsidRPr="00C17890">
        <w:rPr>
          <w:rFonts w:ascii="Arial" w:hAnsi="Arial" w:cs="Arial"/>
          <w:b/>
          <w:color w:val="000000" w:themeColor="text1"/>
          <w:sz w:val="24"/>
          <w:szCs w:val="24"/>
          <w:lang w:val="en-GB" w:eastAsia="en-GB"/>
        </w:rPr>
        <w:t>;</w:t>
      </w:r>
    </w:p>
    <w:p w:rsidR="004E70E0" w:rsidRPr="00C17890" w:rsidRDefault="00A11F72" w:rsidP="004E70E0">
      <w:pPr>
        <w:pStyle w:val="T30X"/>
        <w:ind w:firstLine="720"/>
        <w:rPr>
          <w:rFonts w:ascii="Arial" w:hAnsi="Arial" w:cs="Arial"/>
          <w:color w:val="000000" w:themeColor="text1"/>
          <w:sz w:val="24"/>
          <w:szCs w:val="24"/>
        </w:rPr>
      </w:pPr>
      <w:r w:rsidRPr="00C17890">
        <w:rPr>
          <w:rFonts w:ascii="Arial" w:hAnsi="Arial" w:cs="Arial"/>
          <w:color w:val="000000" w:themeColor="text1"/>
          <w:sz w:val="24"/>
          <w:szCs w:val="24"/>
        </w:rPr>
        <w:t>6</w:t>
      </w:r>
      <w:r w:rsidR="004E70E0" w:rsidRPr="00C17890">
        <w:rPr>
          <w:rFonts w:ascii="Arial" w:hAnsi="Arial" w:cs="Arial"/>
          <w:color w:val="000000" w:themeColor="text1"/>
          <w:sz w:val="24"/>
          <w:szCs w:val="24"/>
        </w:rPr>
        <w:t xml:space="preserve">) </w:t>
      </w:r>
      <w:r w:rsidR="00B07BAD" w:rsidRPr="00C17890">
        <w:rPr>
          <w:rFonts w:ascii="Arial" w:hAnsi="Arial" w:cs="Arial"/>
          <w:color w:val="000000" w:themeColor="text1"/>
          <w:sz w:val="24"/>
          <w:szCs w:val="24"/>
        </w:rPr>
        <w:t>je u pitanju pravosnažno presuđ</w:t>
      </w:r>
      <w:r w:rsidR="00EC365F" w:rsidRPr="00C17890">
        <w:rPr>
          <w:rFonts w:ascii="Arial" w:hAnsi="Arial" w:cs="Arial"/>
          <w:color w:val="000000" w:themeColor="text1"/>
          <w:sz w:val="24"/>
          <w:szCs w:val="24"/>
        </w:rPr>
        <w:t>ena stvar;</w:t>
      </w:r>
    </w:p>
    <w:p w:rsidR="004E70E0" w:rsidRPr="00C17890" w:rsidRDefault="00A11F72" w:rsidP="004E70E0">
      <w:pPr>
        <w:pStyle w:val="T30X"/>
        <w:ind w:firstLine="720"/>
        <w:rPr>
          <w:rFonts w:ascii="Arial" w:hAnsi="Arial" w:cs="Arial"/>
          <w:color w:val="000000" w:themeColor="text1"/>
          <w:sz w:val="24"/>
          <w:szCs w:val="24"/>
        </w:rPr>
      </w:pPr>
      <w:r w:rsidRPr="00C17890">
        <w:rPr>
          <w:rFonts w:ascii="Arial" w:hAnsi="Arial" w:cs="Arial"/>
          <w:color w:val="000000" w:themeColor="text1"/>
          <w:sz w:val="24"/>
          <w:szCs w:val="24"/>
        </w:rPr>
        <w:t>7</w:t>
      </w:r>
      <w:r w:rsidR="004E70E0" w:rsidRPr="00C17890">
        <w:rPr>
          <w:rFonts w:ascii="Arial" w:hAnsi="Arial" w:cs="Arial"/>
          <w:color w:val="000000" w:themeColor="text1"/>
          <w:sz w:val="24"/>
          <w:szCs w:val="24"/>
        </w:rPr>
        <w:t xml:space="preserve">) je osporeni </w:t>
      </w:r>
      <w:r w:rsidR="00677CBD" w:rsidRPr="00C17890">
        <w:rPr>
          <w:rFonts w:ascii="Arial" w:hAnsi="Arial" w:cs="Arial"/>
          <w:color w:val="000000" w:themeColor="text1"/>
          <w:sz w:val="24"/>
          <w:szCs w:val="24"/>
        </w:rPr>
        <w:t xml:space="preserve">upravni </w:t>
      </w:r>
      <w:r w:rsidR="004E70E0" w:rsidRPr="00C17890">
        <w:rPr>
          <w:rFonts w:ascii="Arial" w:hAnsi="Arial" w:cs="Arial"/>
          <w:color w:val="000000" w:themeColor="text1"/>
          <w:sz w:val="24"/>
          <w:szCs w:val="24"/>
        </w:rPr>
        <w:t xml:space="preserve">akt već </w:t>
      </w:r>
      <w:r w:rsidR="00B07BAD" w:rsidRPr="00C17890">
        <w:rPr>
          <w:rFonts w:ascii="Arial" w:hAnsi="Arial" w:cs="Arial"/>
          <w:color w:val="000000" w:themeColor="text1"/>
          <w:sz w:val="24"/>
          <w:szCs w:val="24"/>
        </w:rPr>
        <w:t>poništen po tužbi druge stranke;</w:t>
      </w:r>
    </w:p>
    <w:p w:rsidR="00143126" w:rsidRPr="00C17890" w:rsidRDefault="00A11F72" w:rsidP="00143126">
      <w:pPr>
        <w:pStyle w:val="T30X"/>
        <w:ind w:firstLine="720"/>
        <w:rPr>
          <w:rFonts w:ascii="Arial" w:hAnsi="Arial" w:cs="Arial"/>
          <w:color w:val="FF0000"/>
          <w:sz w:val="24"/>
          <w:szCs w:val="24"/>
          <w:lang w:val="en-GB" w:eastAsia="en-GB"/>
        </w:rPr>
      </w:pPr>
      <w:r w:rsidRPr="00C17890">
        <w:rPr>
          <w:rFonts w:ascii="Arial" w:hAnsi="Arial" w:cs="Arial"/>
          <w:color w:val="000000" w:themeColor="text1"/>
          <w:sz w:val="24"/>
          <w:szCs w:val="24"/>
          <w:lang w:val="en-GB" w:eastAsia="en-GB"/>
        </w:rPr>
        <w:t xml:space="preserve">8) </w:t>
      </w:r>
      <w:r w:rsidR="00143126" w:rsidRPr="00C17890">
        <w:rPr>
          <w:rFonts w:ascii="Arial" w:hAnsi="Arial" w:cs="Arial"/>
          <w:color w:val="000000" w:themeColor="text1"/>
          <w:sz w:val="24"/>
          <w:szCs w:val="24"/>
          <w:lang w:val="en-GB" w:eastAsia="en-GB"/>
        </w:rPr>
        <w:t>uz tužbu p</w:t>
      </w:r>
      <w:r w:rsidRPr="00C17890">
        <w:rPr>
          <w:rFonts w:ascii="Arial" w:hAnsi="Arial" w:cs="Arial"/>
          <w:color w:val="000000" w:themeColor="text1"/>
          <w:sz w:val="24"/>
          <w:szCs w:val="24"/>
          <w:lang w:val="en-GB" w:eastAsia="en-GB"/>
        </w:rPr>
        <w:t>odnijetu zbog ćutanja uprave ni</w:t>
      </w:r>
      <w:r w:rsidR="00143126" w:rsidRPr="00C17890">
        <w:rPr>
          <w:rFonts w:ascii="Arial" w:hAnsi="Arial" w:cs="Arial"/>
          <w:color w:val="000000" w:themeColor="text1"/>
          <w:sz w:val="24"/>
          <w:szCs w:val="24"/>
          <w:lang w:val="en-GB" w:eastAsia="en-GB"/>
        </w:rPr>
        <w:t>su priloženi svi dokazi;</w:t>
      </w:r>
    </w:p>
    <w:p w:rsidR="004E70E0" w:rsidRPr="00590824" w:rsidRDefault="004E70E0" w:rsidP="004E70E0">
      <w:pPr>
        <w:pStyle w:val="T30X"/>
        <w:ind w:firstLine="720"/>
        <w:rPr>
          <w:rFonts w:ascii="Arial" w:hAnsi="Arial" w:cs="Arial"/>
          <w:sz w:val="24"/>
          <w:szCs w:val="24"/>
        </w:rPr>
      </w:pPr>
      <w:r w:rsidRPr="00590824">
        <w:rPr>
          <w:rFonts w:ascii="Arial" w:hAnsi="Arial" w:cs="Arial"/>
          <w:sz w:val="24"/>
          <w:szCs w:val="24"/>
        </w:rPr>
        <w:t xml:space="preserve">7) se saglasno članu 13 </w:t>
      </w:r>
      <w:r w:rsidR="00677CBD" w:rsidRPr="00590824">
        <w:rPr>
          <w:rFonts w:ascii="Arial" w:hAnsi="Arial" w:cs="Arial"/>
          <w:sz w:val="24"/>
          <w:szCs w:val="24"/>
        </w:rPr>
        <w:t xml:space="preserve">stav 1 </w:t>
      </w:r>
      <w:r w:rsidRPr="00590824">
        <w:rPr>
          <w:rFonts w:ascii="Arial" w:hAnsi="Arial" w:cs="Arial"/>
          <w:sz w:val="24"/>
          <w:szCs w:val="24"/>
        </w:rPr>
        <w:t xml:space="preserve">tačka 2 ovog zakona upravni spor ne može voditi. </w:t>
      </w:r>
    </w:p>
    <w:p w:rsidR="00566620" w:rsidRPr="00590824" w:rsidRDefault="004E70E0" w:rsidP="003D5458">
      <w:pPr>
        <w:pStyle w:val="T30X"/>
        <w:ind w:firstLine="720"/>
        <w:rPr>
          <w:rFonts w:ascii="Arial" w:hAnsi="Arial" w:cs="Arial"/>
          <w:sz w:val="24"/>
          <w:szCs w:val="24"/>
        </w:rPr>
      </w:pPr>
      <w:r w:rsidRPr="00590824">
        <w:rPr>
          <w:rFonts w:ascii="Arial" w:hAnsi="Arial" w:cs="Arial"/>
          <w:sz w:val="24"/>
          <w:szCs w:val="24"/>
        </w:rPr>
        <w:t>Zbog razloga iz stava 1 ovog člana, Upravni sud može odbacit</w:t>
      </w:r>
      <w:r w:rsidR="00677CBD" w:rsidRPr="00590824">
        <w:rPr>
          <w:rFonts w:ascii="Arial" w:hAnsi="Arial" w:cs="Arial"/>
          <w:sz w:val="24"/>
          <w:szCs w:val="24"/>
        </w:rPr>
        <w:t>i tužbu u toku cijelog postupka</w:t>
      </w:r>
      <w:r w:rsidRPr="00590824">
        <w:rPr>
          <w:rFonts w:ascii="Arial" w:hAnsi="Arial" w:cs="Arial"/>
          <w:sz w:val="24"/>
          <w:szCs w:val="24"/>
        </w:rPr>
        <w:t>.</w:t>
      </w:r>
      <w:r w:rsidR="00DB13B6" w:rsidRPr="00590824">
        <w:rPr>
          <w:rFonts w:ascii="Arial" w:hAnsi="Arial" w:cs="Arial"/>
          <w:sz w:val="24"/>
          <w:szCs w:val="24"/>
        </w:rPr>
        <w:t>”</w:t>
      </w:r>
    </w:p>
    <w:p w:rsidR="00212903" w:rsidRPr="00590824" w:rsidRDefault="003E1809" w:rsidP="00212903">
      <w:pPr>
        <w:pStyle w:val="T30X"/>
        <w:ind w:firstLine="720"/>
        <w:jc w:val="center"/>
        <w:rPr>
          <w:rFonts w:ascii="Arial" w:hAnsi="Arial" w:cs="Arial"/>
          <w:b/>
          <w:sz w:val="24"/>
          <w:szCs w:val="24"/>
        </w:rPr>
      </w:pPr>
      <w:r>
        <w:rPr>
          <w:rFonts w:ascii="Arial" w:hAnsi="Arial" w:cs="Arial"/>
          <w:b/>
          <w:sz w:val="24"/>
          <w:szCs w:val="24"/>
        </w:rPr>
        <w:t>Član 12</w:t>
      </w:r>
    </w:p>
    <w:p w:rsidR="00566620" w:rsidRPr="00590824" w:rsidRDefault="00566620" w:rsidP="002609F9">
      <w:pPr>
        <w:pStyle w:val="T30X"/>
        <w:ind w:firstLine="720"/>
        <w:jc w:val="left"/>
        <w:rPr>
          <w:rFonts w:ascii="Arial" w:hAnsi="Arial" w:cs="Arial"/>
          <w:sz w:val="24"/>
          <w:szCs w:val="24"/>
        </w:rPr>
      </w:pPr>
      <w:r w:rsidRPr="00590824">
        <w:rPr>
          <w:rFonts w:ascii="Arial" w:hAnsi="Arial" w:cs="Arial"/>
          <w:sz w:val="24"/>
          <w:szCs w:val="24"/>
        </w:rPr>
        <w:t>U članu 23 riječ ’</w:t>
      </w:r>
      <w:r w:rsidR="003532B3" w:rsidRPr="00590824">
        <w:rPr>
          <w:rFonts w:ascii="Arial" w:hAnsi="Arial" w:cs="Arial"/>
          <w:sz w:val="24"/>
          <w:szCs w:val="24"/>
        </w:rPr>
        <w:t xml:space="preserve">’odbije’’ zamjenjuje se riječju </w:t>
      </w:r>
      <w:r w:rsidRPr="00590824">
        <w:rPr>
          <w:rFonts w:ascii="Arial" w:hAnsi="Arial" w:cs="Arial"/>
          <w:sz w:val="24"/>
          <w:szCs w:val="24"/>
        </w:rPr>
        <w:t>’’odbaci’’.</w:t>
      </w:r>
      <w:r w:rsidR="003D07F3" w:rsidRPr="00590824">
        <w:rPr>
          <w:rFonts w:ascii="Arial" w:hAnsi="Arial" w:cs="Arial"/>
          <w:sz w:val="24"/>
          <w:szCs w:val="24"/>
        </w:rPr>
        <w:t xml:space="preserve"> </w:t>
      </w:r>
    </w:p>
    <w:p w:rsidR="005E6720" w:rsidRPr="00590824" w:rsidRDefault="005E6720" w:rsidP="002609F9">
      <w:pPr>
        <w:pStyle w:val="T30X"/>
        <w:ind w:firstLine="720"/>
        <w:jc w:val="left"/>
        <w:rPr>
          <w:rFonts w:ascii="Arial" w:hAnsi="Arial" w:cs="Arial"/>
          <w:i/>
          <w:sz w:val="24"/>
          <w:szCs w:val="24"/>
        </w:rPr>
      </w:pPr>
    </w:p>
    <w:p w:rsidR="00566620" w:rsidRPr="00590824" w:rsidRDefault="003E1809" w:rsidP="00566620">
      <w:pPr>
        <w:pStyle w:val="T30X"/>
        <w:ind w:firstLine="720"/>
        <w:jc w:val="center"/>
        <w:rPr>
          <w:rFonts w:ascii="Arial" w:hAnsi="Arial" w:cs="Arial"/>
          <w:b/>
          <w:sz w:val="24"/>
          <w:szCs w:val="24"/>
        </w:rPr>
      </w:pPr>
      <w:r>
        <w:rPr>
          <w:rFonts w:ascii="Arial" w:hAnsi="Arial" w:cs="Arial"/>
          <w:b/>
          <w:sz w:val="24"/>
          <w:szCs w:val="24"/>
        </w:rPr>
        <w:t>Član 13</w:t>
      </w:r>
    </w:p>
    <w:p w:rsidR="00934F5F" w:rsidRDefault="00566620" w:rsidP="00867A39">
      <w:pPr>
        <w:pStyle w:val="T30X"/>
        <w:ind w:firstLine="720"/>
        <w:rPr>
          <w:rFonts w:ascii="Arial" w:hAnsi="Arial" w:cs="Arial"/>
          <w:sz w:val="24"/>
          <w:szCs w:val="24"/>
        </w:rPr>
      </w:pPr>
      <w:r w:rsidRPr="00590824">
        <w:rPr>
          <w:rFonts w:ascii="Arial" w:hAnsi="Arial" w:cs="Arial"/>
          <w:sz w:val="24"/>
          <w:szCs w:val="24"/>
        </w:rPr>
        <w:t xml:space="preserve">U članu 26 </w:t>
      </w:r>
      <w:r w:rsidR="00934F5F" w:rsidRPr="00590824">
        <w:rPr>
          <w:rFonts w:ascii="Arial" w:hAnsi="Arial" w:cs="Arial"/>
          <w:sz w:val="24"/>
          <w:szCs w:val="24"/>
        </w:rPr>
        <w:t xml:space="preserve">stav 2 </w:t>
      </w:r>
      <w:r w:rsidR="00E971AF" w:rsidRPr="00590824">
        <w:rPr>
          <w:rFonts w:ascii="Arial" w:hAnsi="Arial" w:cs="Arial"/>
          <w:sz w:val="24"/>
          <w:szCs w:val="24"/>
        </w:rPr>
        <w:t>poslije riječi: “odnosno upravnu</w:t>
      </w:r>
      <w:r w:rsidR="00934F5F" w:rsidRPr="00590824">
        <w:rPr>
          <w:rFonts w:ascii="Arial" w:hAnsi="Arial" w:cs="Arial"/>
          <w:sz w:val="24"/>
          <w:szCs w:val="24"/>
        </w:rPr>
        <w:t xml:space="preserve"> aktivnost” tačka se</w:t>
      </w:r>
      <w:r w:rsidR="00E971AF" w:rsidRPr="00590824">
        <w:rPr>
          <w:rFonts w:ascii="Arial" w:hAnsi="Arial" w:cs="Arial"/>
          <w:sz w:val="24"/>
          <w:szCs w:val="24"/>
        </w:rPr>
        <w:t xml:space="preserve"> zamjenjuje zarezom i dodaju </w:t>
      </w:r>
      <w:r w:rsidR="00934F5F" w:rsidRPr="00590824">
        <w:rPr>
          <w:rFonts w:ascii="Arial" w:hAnsi="Arial" w:cs="Arial"/>
          <w:sz w:val="24"/>
          <w:szCs w:val="24"/>
        </w:rPr>
        <w:t>riječi: “osim u slučaju iz st. 5 i 6 ovog člana”</w:t>
      </w:r>
      <w:r w:rsidR="00EC365F" w:rsidRPr="00590824">
        <w:rPr>
          <w:rFonts w:ascii="Arial" w:hAnsi="Arial" w:cs="Arial"/>
          <w:sz w:val="24"/>
          <w:szCs w:val="24"/>
        </w:rPr>
        <w:t>.</w:t>
      </w:r>
    </w:p>
    <w:p w:rsidR="00152E52" w:rsidRPr="00590824" w:rsidRDefault="00152E52" w:rsidP="00934F5F">
      <w:pPr>
        <w:pStyle w:val="T30X"/>
        <w:ind w:firstLine="720"/>
        <w:jc w:val="left"/>
        <w:rPr>
          <w:rFonts w:ascii="Arial" w:hAnsi="Arial" w:cs="Arial"/>
          <w:sz w:val="24"/>
          <w:szCs w:val="24"/>
        </w:rPr>
      </w:pPr>
      <w:r>
        <w:rPr>
          <w:rFonts w:ascii="Arial" w:hAnsi="Arial" w:cs="Arial"/>
          <w:sz w:val="24"/>
          <w:szCs w:val="24"/>
        </w:rPr>
        <w:t xml:space="preserve">U stavu 3 poslije riječi: </w:t>
      </w:r>
      <w:r w:rsidR="006250B5">
        <w:rPr>
          <w:rFonts w:ascii="Arial" w:hAnsi="Arial" w:cs="Arial"/>
          <w:sz w:val="24"/>
          <w:szCs w:val="24"/>
        </w:rPr>
        <w:t xml:space="preserve">“sud će” </w:t>
      </w:r>
      <w:proofErr w:type="gramStart"/>
      <w:r w:rsidR="006250B5">
        <w:rPr>
          <w:rFonts w:ascii="Arial" w:hAnsi="Arial" w:cs="Arial"/>
          <w:sz w:val="24"/>
          <w:szCs w:val="24"/>
        </w:rPr>
        <w:t>dodaju  se</w:t>
      </w:r>
      <w:proofErr w:type="gramEnd"/>
      <w:r w:rsidR="006250B5">
        <w:rPr>
          <w:rFonts w:ascii="Arial" w:hAnsi="Arial" w:cs="Arial"/>
          <w:sz w:val="24"/>
          <w:szCs w:val="24"/>
        </w:rPr>
        <w:t xml:space="preserve"> riječi: </w:t>
      </w:r>
      <w:r>
        <w:rPr>
          <w:rFonts w:ascii="Arial" w:hAnsi="Arial" w:cs="Arial"/>
          <w:sz w:val="24"/>
          <w:szCs w:val="24"/>
        </w:rPr>
        <w:t>“u roku od 60 dana od dana isteka roka za izjašnjenje”.</w:t>
      </w:r>
    </w:p>
    <w:p w:rsidR="00212903" w:rsidRPr="00590824" w:rsidRDefault="00934F5F" w:rsidP="00934F5F">
      <w:pPr>
        <w:pStyle w:val="T30X"/>
        <w:ind w:firstLine="720"/>
        <w:jc w:val="left"/>
        <w:rPr>
          <w:rFonts w:ascii="Arial" w:hAnsi="Arial" w:cs="Arial"/>
          <w:sz w:val="24"/>
          <w:szCs w:val="24"/>
        </w:rPr>
      </w:pPr>
      <w:r w:rsidRPr="00590824">
        <w:rPr>
          <w:rFonts w:ascii="Arial" w:hAnsi="Arial" w:cs="Arial"/>
          <w:sz w:val="24"/>
          <w:szCs w:val="24"/>
        </w:rPr>
        <w:t>P</w:t>
      </w:r>
      <w:r w:rsidR="00566620" w:rsidRPr="00590824">
        <w:rPr>
          <w:rFonts w:ascii="Arial" w:hAnsi="Arial" w:cs="Arial"/>
          <w:sz w:val="24"/>
          <w:szCs w:val="24"/>
        </w:rPr>
        <w:t>oslije stava</w:t>
      </w:r>
      <w:r w:rsidR="00E03197" w:rsidRPr="00590824">
        <w:rPr>
          <w:rFonts w:ascii="Arial" w:hAnsi="Arial" w:cs="Arial"/>
          <w:sz w:val="24"/>
          <w:szCs w:val="24"/>
        </w:rPr>
        <w:t xml:space="preserve"> 4 dodaju</w:t>
      </w:r>
      <w:r w:rsidR="006250B5">
        <w:rPr>
          <w:rFonts w:ascii="Arial" w:hAnsi="Arial" w:cs="Arial"/>
          <w:sz w:val="24"/>
          <w:szCs w:val="24"/>
        </w:rPr>
        <w:t xml:space="preserve"> se novi</w:t>
      </w:r>
      <w:r w:rsidR="00E03197" w:rsidRPr="00590824">
        <w:rPr>
          <w:rFonts w:ascii="Arial" w:hAnsi="Arial" w:cs="Arial"/>
          <w:sz w:val="24"/>
          <w:szCs w:val="24"/>
        </w:rPr>
        <w:t xml:space="preserve"> </w:t>
      </w:r>
      <w:r w:rsidR="00EB7015" w:rsidRPr="00590824">
        <w:rPr>
          <w:rFonts w:ascii="Arial" w:hAnsi="Arial" w:cs="Arial"/>
          <w:sz w:val="24"/>
          <w:szCs w:val="24"/>
        </w:rPr>
        <w:t>stav</w:t>
      </w:r>
      <w:r w:rsidR="006250B5">
        <w:rPr>
          <w:rFonts w:ascii="Arial" w:hAnsi="Arial" w:cs="Arial"/>
          <w:sz w:val="24"/>
          <w:szCs w:val="24"/>
        </w:rPr>
        <w:t xml:space="preserve"> koji glasi</w:t>
      </w:r>
      <w:r w:rsidR="00EB7015" w:rsidRPr="00590824">
        <w:rPr>
          <w:rFonts w:ascii="Arial" w:hAnsi="Arial" w:cs="Arial"/>
          <w:sz w:val="24"/>
          <w:szCs w:val="24"/>
        </w:rPr>
        <w:t>:</w:t>
      </w:r>
    </w:p>
    <w:p w:rsidR="00EB7015" w:rsidRPr="00590824" w:rsidRDefault="006250B5" w:rsidP="00EB7015">
      <w:pPr>
        <w:pStyle w:val="T30X"/>
        <w:ind w:firstLine="720"/>
        <w:rPr>
          <w:rFonts w:ascii="Arial" w:hAnsi="Arial" w:cs="Arial"/>
          <w:sz w:val="24"/>
          <w:szCs w:val="24"/>
        </w:rPr>
      </w:pPr>
      <w:r>
        <w:rPr>
          <w:rFonts w:ascii="Arial" w:hAnsi="Arial" w:cs="Arial"/>
          <w:sz w:val="24"/>
          <w:szCs w:val="24"/>
        </w:rPr>
        <w:t>“</w:t>
      </w:r>
      <w:r w:rsidR="00E03197" w:rsidRPr="00590824">
        <w:rPr>
          <w:rFonts w:ascii="Arial" w:hAnsi="Arial" w:cs="Arial"/>
          <w:sz w:val="24"/>
          <w:szCs w:val="24"/>
        </w:rPr>
        <w:t xml:space="preserve">Ako se u toku postupka po tužbi zbog ćutanja uprave utvrdi da je stranka podnijela tužbu protiv naknadno donesenog </w:t>
      </w:r>
      <w:r w:rsidR="003A2671" w:rsidRPr="00590824">
        <w:rPr>
          <w:rFonts w:ascii="Arial" w:hAnsi="Arial" w:cs="Arial"/>
          <w:sz w:val="24"/>
          <w:szCs w:val="24"/>
        </w:rPr>
        <w:t xml:space="preserve">upravnog </w:t>
      </w:r>
      <w:r w:rsidR="00E03197" w:rsidRPr="00590824">
        <w:rPr>
          <w:rFonts w:ascii="Arial" w:hAnsi="Arial" w:cs="Arial"/>
          <w:sz w:val="24"/>
          <w:szCs w:val="24"/>
        </w:rPr>
        <w:t>akta javnopravnog organa, postupak po tužbi zbog ćutanja uprave će se obustaviti</w:t>
      </w:r>
      <w:r>
        <w:rPr>
          <w:rFonts w:ascii="Arial" w:hAnsi="Arial" w:cs="Arial"/>
          <w:sz w:val="24"/>
          <w:szCs w:val="24"/>
        </w:rPr>
        <w:t>, najkasnije u roku od 60 dana od dana saznanja za tužbu protiv naknadno donesenog upravnog akta</w:t>
      </w:r>
      <w:r w:rsidR="00E03197" w:rsidRPr="00590824">
        <w:rPr>
          <w:rFonts w:ascii="Arial" w:hAnsi="Arial" w:cs="Arial"/>
          <w:sz w:val="24"/>
          <w:szCs w:val="24"/>
        </w:rPr>
        <w:t>.’’</w:t>
      </w:r>
    </w:p>
    <w:p w:rsidR="005D118D" w:rsidRPr="00590824" w:rsidRDefault="005D118D" w:rsidP="002609F9">
      <w:pPr>
        <w:pStyle w:val="T30X"/>
        <w:ind w:firstLine="0"/>
        <w:rPr>
          <w:rFonts w:ascii="Arial" w:hAnsi="Arial" w:cs="Arial"/>
          <w:b/>
          <w:sz w:val="24"/>
          <w:szCs w:val="24"/>
        </w:rPr>
      </w:pPr>
    </w:p>
    <w:p w:rsidR="005D118D" w:rsidRPr="00590824" w:rsidRDefault="00566620" w:rsidP="005D118D">
      <w:pPr>
        <w:pStyle w:val="T30X"/>
        <w:ind w:firstLine="720"/>
        <w:jc w:val="center"/>
        <w:rPr>
          <w:rFonts w:ascii="Arial" w:hAnsi="Arial" w:cs="Arial"/>
          <w:b/>
          <w:sz w:val="24"/>
          <w:szCs w:val="24"/>
        </w:rPr>
      </w:pPr>
      <w:r w:rsidRPr="00590824">
        <w:rPr>
          <w:rFonts w:ascii="Arial" w:hAnsi="Arial" w:cs="Arial"/>
          <w:b/>
          <w:sz w:val="24"/>
          <w:szCs w:val="24"/>
        </w:rPr>
        <w:t>Č</w:t>
      </w:r>
      <w:r w:rsidR="003E1809">
        <w:rPr>
          <w:rFonts w:ascii="Arial" w:hAnsi="Arial" w:cs="Arial"/>
          <w:b/>
          <w:sz w:val="24"/>
          <w:szCs w:val="24"/>
        </w:rPr>
        <w:t>lan 14</w:t>
      </w:r>
    </w:p>
    <w:p w:rsidR="00566620" w:rsidRPr="00590824" w:rsidRDefault="00566620" w:rsidP="00566620">
      <w:pPr>
        <w:pStyle w:val="T30X"/>
        <w:ind w:firstLine="720"/>
        <w:jc w:val="left"/>
        <w:rPr>
          <w:rFonts w:ascii="Arial" w:hAnsi="Arial" w:cs="Arial"/>
          <w:sz w:val="24"/>
          <w:szCs w:val="24"/>
        </w:rPr>
      </w:pPr>
      <w:r w:rsidRPr="00590824">
        <w:rPr>
          <w:rFonts w:ascii="Arial" w:hAnsi="Arial" w:cs="Arial"/>
          <w:sz w:val="24"/>
          <w:szCs w:val="24"/>
        </w:rPr>
        <w:t xml:space="preserve">U članu 27 </w:t>
      </w:r>
      <w:r w:rsidR="004F63E8" w:rsidRPr="00590824">
        <w:rPr>
          <w:rFonts w:ascii="Arial" w:hAnsi="Arial" w:cs="Arial"/>
          <w:sz w:val="24"/>
          <w:szCs w:val="24"/>
        </w:rPr>
        <w:t xml:space="preserve">stav 1 </w:t>
      </w:r>
      <w:r w:rsidRPr="00590824">
        <w:rPr>
          <w:rFonts w:ascii="Arial" w:hAnsi="Arial" w:cs="Arial"/>
          <w:sz w:val="24"/>
          <w:szCs w:val="24"/>
        </w:rPr>
        <w:t>riječ ’</w:t>
      </w:r>
      <w:r w:rsidR="00393D8E" w:rsidRPr="00590824">
        <w:rPr>
          <w:rFonts w:ascii="Arial" w:hAnsi="Arial" w:cs="Arial"/>
          <w:sz w:val="24"/>
          <w:szCs w:val="24"/>
        </w:rPr>
        <w:t xml:space="preserve">’odbije’’ zamjenjuje se riječju </w:t>
      </w:r>
      <w:r w:rsidRPr="00590824">
        <w:rPr>
          <w:rFonts w:ascii="Arial" w:hAnsi="Arial" w:cs="Arial"/>
          <w:sz w:val="24"/>
          <w:szCs w:val="24"/>
        </w:rPr>
        <w:t>’’odbaci’’.</w:t>
      </w:r>
    </w:p>
    <w:p w:rsidR="00566620" w:rsidRPr="00590824" w:rsidRDefault="00566620" w:rsidP="00566620">
      <w:pPr>
        <w:pStyle w:val="T30X"/>
        <w:ind w:firstLine="720"/>
        <w:jc w:val="left"/>
        <w:rPr>
          <w:rFonts w:ascii="Arial" w:hAnsi="Arial" w:cs="Arial"/>
          <w:sz w:val="24"/>
          <w:szCs w:val="24"/>
        </w:rPr>
      </w:pPr>
    </w:p>
    <w:p w:rsidR="00566620" w:rsidRPr="00590824" w:rsidRDefault="006F27FC" w:rsidP="00566620">
      <w:pPr>
        <w:pStyle w:val="T30X"/>
        <w:ind w:firstLine="720"/>
        <w:jc w:val="center"/>
        <w:rPr>
          <w:rFonts w:ascii="Arial" w:hAnsi="Arial" w:cs="Arial"/>
          <w:b/>
          <w:sz w:val="24"/>
          <w:szCs w:val="24"/>
        </w:rPr>
      </w:pPr>
      <w:r w:rsidRPr="00590824">
        <w:rPr>
          <w:rFonts w:ascii="Arial" w:hAnsi="Arial" w:cs="Arial"/>
          <w:b/>
          <w:sz w:val="24"/>
          <w:szCs w:val="24"/>
        </w:rPr>
        <w:t>Član 1</w:t>
      </w:r>
      <w:r w:rsidR="003E1809">
        <w:rPr>
          <w:rFonts w:ascii="Arial" w:hAnsi="Arial" w:cs="Arial"/>
          <w:b/>
          <w:sz w:val="24"/>
          <w:szCs w:val="24"/>
        </w:rPr>
        <w:t>5</w:t>
      </w:r>
    </w:p>
    <w:p w:rsidR="005D118D" w:rsidRPr="00590824" w:rsidRDefault="005D118D" w:rsidP="005D118D">
      <w:pPr>
        <w:pStyle w:val="T30X"/>
        <w:ind w:firstLine="720"/>
        <w:jc w:val="left"/>
        <w:rPr>
          <w:rFonts w:ascii="Arial" w:hAnsi="Arial" w:cs="Arial"/>
          <w:sz w:val="24"/>
          <w:szCs w:val="24"/>
        </w:rPr>
      </w:pPr>
      <w:r w:rsidRPr="00590824">
        <w:rPr>
          <w:rFonts w:ascii="Arial" w:hAnsi="Arial" w:cs="Arial"/>
          <w:sz w:val="24"/>
          <w:szCs w:val="24"/>
        </w:rPr>
        <w:t>U članu 28 poslije stava 2 dodaje se novi stav koji glasi:</w:t>
      </w:r>
    </w:p>
    <w:p w:rsidR="005D118D" w:rsidRPr="00590824" w:rsidRDefault="00934F5F" w:rsidP="00DA3EDF">
      <w:pPr>
        <w:pStyle w:val="T30X"/>
        <w:ind w:firstLine="720"/>
        <w:rPr>
          <w:rFonts w:ascii="Arial" w:hAnsi="Arial" w:cs="Arial"/>
          <w:sz w:val="24"/>
          <w:szCs w:val="24"/>
        </w:rPr>
      </w:pPr>
      <w:r w:rsidRPr="00590824">
        <w:rPr>
          <w:rFonts w:ascii="Arial" w:hAnsi="Arial" w:cs="Arial"/>
          <w:sz w:val="24"/>
          <w:szCs w:val="24"/>
        </w:rPr>
        <w:t>’’</w:t>
      </w:r>
      <w:r w:rsidR="00DA3EDF" w:rsidRPr="00590824">
        <w:rPr>
          <w:rFonts w:ascii="Arial" w:hAnsi="Arial" w:cs="Arial"/>
          <w:sz w:val="24"/>
          <w:szCs w:val="24"/>
        </w:rPr>
        <w:t>Izuzetno od stava 2 ovog člana Upravni sud može da riješi spor bez sprovođenja usmene rasprave ako</w:t>
      </w:r>
      <w:r w:rsidR="005D118D" w:rsidRPr="00590824">
        <w:rPr>
          <w:rFonts w:ascii="Arial" w:hAnsi="Arial" w:cs="Arial"/>
          <w:sz w:val="24"/>
          <w:szCs w:val="24"/>
        </w:rPr>
        <w:t>:</w:t>
      </w:r>
      <w:r w:rsidR="00DA3EDF" w:rsidRPr="00590824">
        <w:rPr>
          <w:rFonts w:ascii="Arial" w:hAnsi="Arial" w:cs="Arial"/>
          <w:sz w:val="24"/>
          <w:szCs w:val="24"/>
        </w:rPr>
        <w:t xml:space="preserve"> </w:t>
      </w:r>
    </w:p>
    <w:p w:rsidR="005D118D" w:rsidRPr="00590824" w:rsidRDefault="005D118D" w:rsidP="005D118D">
      <w:pPr>
        <w:pStyle w:val="T30X"/>
        <w:ind w:firstLine="720"/>
        <w:rPr>
          <w:rFonts w:ascii="Arial" w:hAnsi="Arial" w:cs="Arial"/>
          <w:sz w:val="24"/>
          <w:szCs w:val="24"/>
        </w:rPr>
      </w:pPr>
      <w:r w:rsidRPr="00590824">
        <w:rPr>
          <w:rFonts w:ascii="Arial" w:hAnsi="Arial" w:cs="Arial"/>
          <w:sz w:val="24"/>
          <w:szCs w:val="24"/>
        </w:rPr>
        <w:t xml:space="preserve">1) </w:t>
      </w:r>
      <w:r w:rsidR="00C77A54" w:rsidRPr="00590824">
        <w:rPr>
          <w:rFonts w:ascii="Arial" w:hAnsi="Arial" w:cs="Arial"/>
          <w:sz w:val="24"/>
          <w:szCs w:val="24"/>
        </w:rPr>
        <w:t>je međ</w:t>
      </w:r>
      <w:r w:rsidRPr="00590824">
        <w:rPr>
          <w:rFonts w:ascii="Arial" w:hAnsi="Arial" w:cs="Arial"/>
          <w:sz w:val="24"/>
          <w:szCs w:val="24"/>
        </w:rPr>
        <w:t>u strankama sporna s</w:t>
      </w:r>
      <w:r w:rsidR="00C77A54" w:rsidRPr="00590824">
        <w:rPr>
          <w:rFonts w:ascii="Arial" w:hAnsi="Arial" w:cs="Arial"/>
          <w:sz w:val="24"/>
          <w:szCs w:val="24"/>
        </w:rPr>
        <w:t>amo primjena materijalnog prava</w:t>
      </w:r>
      <w:r w:rsidRPr="00590824">
        <w:rPr>
          <w:rFonts w:ascii="Arial" w:hAnsi="Arial" w:cs="Arial"/>
          <w:sz w:val="24"/>
          <w:szCs w:val="24"/>
        </w:rPr>
        <w:t>;</w:t>
      </w:r>
    </w:p>
    <w:p w:rsidR="00CE0EDB" w:rsidRPr="00590824" w:rsidRDefault="005D118D" w:rsidP="005D118D">
      <w:pPr>
        <w:pStyle w:val="T30X"/>
        <w:ind w:firstLine="720"/>
        <w:rPr>
          <w:rFonts w:ascii="Arial" w:hAnsi="Arial" w:cs="Arial"/>
          <w:sz w:val="24"/>
          <w:szCs w:val="24"/>
        </w:rPr>
      </w:pPr>
      <w:r w:rsidRPr="00590824">
        <w:rPr>
          <w:rFonts w:ascii="Arial" w:hAnsi="Arial" w:cs="Arial"/>
          <w:sz w:val="24"/>
          <w:szCs w:val="24"/>
        </w:rPr>
        <w:t xml:space="preserve">2) </w:t>
      </w:r>
      <w:r w:rsidR="00C77A54" w:rsidRPr="00590824">
        <w:rPr>
          <w:rFonts w:ascii="Arial" w:hAnsi="Arial" w:cs="Arial"/>
          <w:sz w:val="24"/>
          <w:szCs w:val="24"/>
        </w:rPr>
        <w:t>je na osnovu spisa predmeta očigledno da tužbu treba us</w:t>
      </w:r>
      <w:r w:rsidR="008C0BCE" w:rsidRPr="00590824">
        <w:rPr>
          <w:rFonts w:ascii="Arial" w:hAnsi="Arial" w:cs="Arial"/>
          <w:sz w:val="24"/>
          <w:szCs w:val="24"/>
        </w:rPr>
        <w:t>vojiti, a zainteresovano lice</w:t>
      </w:r>
      <w:r w:rsidR="00B75034" w:rsidRPr="00590824">
        <w:rPr>
          <w:rFonts w:ascii="Arial" w:hAnsi="Arial" w:cs="Arial"/>
          <w:sz w:val="24"/>
          <w:szCs w:val="24"/>
        </w:rPr>
        <w:t xml:space="preserve"> nije uzelo</w:t>
      </w:r>
      <w:r w:rsidR="00C77A54" w:rsidRPr="00590824">
        <w:rPr>
          <w:rFonts w:ascii="Arial" w:hAnsi="Arial" w:cs="Arial"/>
          <w:sz w:val="24"/>
          <w:szCs w:val="24"/>
        </w:rPr>
        <w:t xml:space="preserve"> učešće u upravnom sporu;</w:t>
      </w:r>
      <w:r w:rsidR="00CE0EDB" w:rsidRPr="00590824">
        <w:rPr>
          <w:rFonts w:ascii="Arial" w:hAnsi="Arial" w:cs="Arial"/>
          <w:sz w:val="24"/>
          <w:szCs w:val="24"/>
        </w:rPr>
        <w:t xml:space="preserve"> </w:t>
      </w:r>
    </w:p>
    <w:p w:rsidR="005D118D" w:rsidRPr="00590824" w:rsidRDefault="00C77A54" w:rsidP="005D118D">
      <w:pPr>
        <w:pStyle w:val="T30X"/>
        <w:ind w:firstLine="720"/>
        <w:rPr>
          <w:rFonts w:ascii="Arial" w:hAnsi="Arial" w:cs="Arial"/>
          <w:sz w:val="24"/>
          <w:szCs w:val="24"/>
        </w:rPr>
      </w:pPr>
      <w:r w:rsidRPr="00590824">
        <w:rPr>
          <w:rFonts w:ascii="Arial" w:hAnsi="Arial" w:cs="Arial"/>
          <w:sz w:val="24"/>
          <w:szCs w:val="24"/>
        </w:rPr>
        <w:t xml:space="preserve">3) </w:t>
      </w:r>
      <w:r w:rsidR="005D118D" w:rsidRPr="00590824">
        <w:rPr>
          <w:rFonts w:ascii="Arial" w:hAnsi="Arial" w:cs="Arial"/>
          <w:sz w:val="24"/>
          <w:szCs w:val="24"/>
        </w:rPr>
        <w:t>je tužba podnijeta</w:t>
      </w:r>
      <w:r w:rsidRPr="00590824">
        <w:rPr>
          <w:rFonts w:ascii="Arial" w:hAnsi="Arial" w:cs="Arial"/>
          <w:sz w:val="24"/>
          <w:szCs w:val="24"/>
        </w:rPr>
        <w:t xml:space="preserve"> zbog ćutanja uprave, a sud </w:t>
      </w:r>
      <w:r w:rsidR="00B75034" w:rsidRPr="00590824">
        <w:rPr>
          <w:rFonts w:ascii="Arial" w:hAnsi="Arial" w:cs="Arial"/>
          <w:sz w:val="24"/>
          <w:szCs w:val="24"/>
        </w:rPr>
        <w:t>ocijeni</w:t>
      </w:r>
      <w:r w:rsidR="005D118D" w:rsidRPr="00590824">
        <w:rPr>
          <w:rFonts w:ascii="Arial" w:hAnsi="Arial" w:cs="Arial"/>
          <w:sz w:val="24"/>
          <w:szCs w:val="24"/>
        </w:rPr>
        <w:t xml:space="preserve"> da presudom treba obavezati </w:t>
      </w:r>
      <w:r w:rsidR="00443A22" w:rsidRPr="00590824">
        <w:rPr>
          <w:rFonts w:ascii="Arial" w:hAnsi="Arial" w:cs="Arial"/>
          <w:sz w:val="24"/>
          <w:szCs w:val="24"/>
        </w:rPr>
        <w:t xml:space="preserve">javnopravni </w:t>
      </w:r>
      <w:r w:rsidR="005D118D" w:rsidRPr="00590824">
        <w:rPr>
          <w:rFonts w:ascii="Arial" w:hAnsi="Arial" w:cs="Arial"/>
          <w:sz w:val="24"/>
          <w:szCs w:val="24"/>
        </w:rPr>
        <w:t>organ da odluči o zahtjevu stranke;</w:t>
      </w:r>
    </w:p>
    <w:p w:rsidR="00636104" w:rsidRPr="00590824" w:rsidRDefault="00776800" w:rsidP="00587676">
      <w:pPr>
        <w:pStyle w:val="T30X"/>
        <w:ind w:firstLine="720"/>
        <w:rPr>
          <w:rFonts w:ascii="Arial" w:hAnsi="Arial" w:cs="Arial"/>
          <w:sz w:val="24"/>
          <w:szCs w:val="24"/>
        </w:rPr>
      </w:pPr>
      <w:r w:rsidRPr="00590824">
        <w:rPr>
          <w:rFonts w:ascii="Arial" w:hAnsi="Arial" w:cs="Arial"/>
          <w:sz w:val="24"/>
          <w:szCs w:val="24"/>
        </w:rPr>
        <w:t>4</w:t>
      </w:r>
      <w:r w:rsidR="00C77A54" w:rsidRPr="00590824">
        <w:rPr>
          <w:rFonts w:ascii="Arial" w:hAnsi="Arial" w:cs="Arial"/>
          <w:sz w:val="24"/>
          <w:szCs w:val="24"/>
        </w:rPr>
        <w:t>) su se stranke</w:t>
      </w:r>
      <w:r w:rsidR="008C0BCE" w:rsidRPr="00590824">
        <w:rPr>
          <w:rFonts w:ascii="Arial" w:hAnsi="Arial" w:cs="Arial"/>
          <w:sz w:val="24"/>
          <w:szCs w:val="24"/>
        </w:rPr>
        <w:t xml:space="preserve"> pisanim putem</w:t>
      </w:r>
      <w:r w:rsidR="00C77A54" w:rsidRPr="00590824">
        <w:rPr>
          <w:rFonts w:ascii="Arial" w:hAnsi="Arial" w:cs="Arial"/>
          <w:sz w:val="24"/>
          <w:szCs w:val="24"/>
        </w:rPr>
        <w:t xml:space="preserve"> saglasile d</w:t>
      </w:r>
      <w:r w:rsidR="008C0BCE" w:rsidRPr="00590824">
        <w:rPr>
          <w:rFonts w:ascii="Arial" w:hAnsi="Arial" w:cs="Arial"/>
          <w:sz w:val="24"/>
          <w:szCs w:val="24"/>
        </w:rPr>
        <w:t xml:space="preserve">a se </w:t>
      </w:r>
      <w:r w:rsidR="003B5BCB" w:rsidRPr="00590824">
        <w:rPr>
          <w:rFonts w:ascii="Arial" w:hAnsi="Arial" w:cs="Arial"/>
          <w:sz w:val="24"/>
          <w:szCs w:val="24"/>
        </w:rPr>
        <w:t xml:space="preserve">upravna </w:t>
      </w:r>
      <w:r w:rsidR="008C0BCE" w:rsidRPr="00590824">
        <w:rPr>
          <w:rFonts w:ascii="Arial" w:hAnsi="Arial" w:cs="Arial"/>
          <w:sz w:val="24"/>
          <w:szCs w:val="24"/>
        </w:rPr>
        <w:t>stvar rješava</w:t>
      </w:r>
      <w:r w:rsidR="009D125E" w:rsidRPr="00590824">
        <w:rPr>
          <w:rFonts w:ascii="Arial" w:hAnsi="Arial" w:cs="Arial"/>
          <w:sz w:val="24"/>
          <w:szCs w:val="24"/>
        </w:rPr>
        <w:t xml:space="preserve"> na nejavnoj sjednici</w:t>
      </w:r>
      <w:r w:rsidR="00C77A54" w:rsidRPr="00590824">
        <w:rPr>
          <w:rFonts w:ascii="Arial" w:hAnsi="Arial" w:cs="Arial"/>
          <w:sz w:val="24"/>
          <w:szCs w:val="24"/>
        </w:rPr>
        <w:t>.</w:t>
      </w:r>
      <w:r w:rsidR="005D118D" w:rsidRPr="00590824">
        <w:rPr>
          <w:rFonts w:ascii="Arial" w:hAnsi="Arial" w:cs="Arial"/>
          <w:sz w:val="24"/>
          <w:szCs w:val="24"/>
        </w:rPr>
        <w:t>’’</w:t>
      </w:r>
    </w:p>
    <w:p w:rsidR="00443A22" w:rsidRPr="00590824" w:rsidRDefault="00443A22" w:rsidP="009E0AB9">
      <w:pPr>
        <w:pStyle w:val="T30X"/>
        <w:ind w:firstLine="720"/>
        <w:jc w:val="center"/>
        <w:rPr>
          <w:rFonts w:ascii="Arial" w:hAnsi="Arial" w:cs="Arial"/>
          <w:b/>
          <w:sz w:val="24"/>
          <w:szCs w:val="24"/>
        </w:rPr>
      </w:pPr>
    </w:p>
    <w:p w:rsidR="003D5458" w:rsidRPr="00590824" w:rsidRDefault="003D5458" w:rsidP="009E0AB9">
      <w:pPr>
        <w:pStyle w:val="T30X"/>
        <w:ind w:firstLine="720"/>
        <w:jc w:val="center"/>
        <w:rPr>
          <w:rFonts w:ascii="Arial" w:hAnsi="Arial" w:cs="Arial"/>
          <w:b/>
          <w:sz w:val="24"/>
          <w:szCs w:val="24"/>
        </w:rPr>
      </w:pPr>
    </w:p>
    <w:p w:rsidR="003D5458" w:rsidRPr="00590824" w:rsidRDefault="003D5458" w:rsidP="009E0AB9">
      <w:pPr>
        <w:pStyle w:val="T30X"/>
        <w:ind w:firstLine="720"/>
        <w:jc w:val="center"/>
        <w:rPr>
          <w:rFonts w:ascii="Arial" w:hAnsi="Arial" w:cs="Arial"/>
          <w:b/>
          <w:sz w:val="24"/>
          <w:szCs w:val="24"/>
        </w:rPr>
      </w:pPr>
    </w:p>
    <w:p w:rsidR="003D5458" w:rsidRPr="00590824" w:rsidRDefault="003D5458" w:rsidP="009E0AB9">
      <w:pPr>
        <w:pStyle w:val="T30X"/>
        <w:ind w:firstLine="720"/>
        <w:jc w:val="center"/>
        <w:rPr>
          <w:rFonts w:ascii="Arial" w:hAnsi="Arial" w:cs="Arial"/>
          <w:b/>
          <w:sz w:val="24"/>
          <w:szCs w:val="24"/>
        </w:rPr>
      </w:pPr>
    </w:p>
    <w:p w:rsidR="003D5458" w:rsidRPr="00590824" w:rsidRDefault="003D5458" w:rsidP="009E0AB9">
      <w:pPr>
        <w:pStyle w:val="T30X"/>
        <w:ind w:firstLine="720"/>
        <w:jc w:val="center"/>
        <w:rPr>
          <w:rFonts w:ascii="Arial" w:hAnsi="Arial" w:cs="Arial"/>
          <w:b/>
          <w:sz w:val="24"/>
          <w:szCs w:val="24"/>
        </w:rPr>
      </w:pPr>
    </w:p>
    <w:p w:rsidR="003D5458" w:rsidRPr="00590824" w:rsidRDefault="003D5458" w:rsidP="009E0AB9">
      <w:pPr>
        <w:pStyle w:val="T30X"/>
        <w:ind w:firstLine="720"/>
        <w:jc w:val="center"/>
        <w:rPr>
          <w:rFonts w:ascii="Arial" w:hAnsi="Arial" w:cs="Arial"/>
          <w:b/>
          <w:sz w:val="24"/>
          <w:szCs w:val="24"/>
        </w:rPr>
      </w:pPr>
    </w:p>
    <w:p w:rsidR="007F6993" w:rsidRPr="00590824" w:rsidRDefault="003E1809" w:rsidP="009E0AB9">
      <w:pPr>
        <w:pStyle w:val="T30X"/>
        <w:ind w:firstLine="720"/>
        <w:jc w:val="center"/>
        <w:rPr>
          <w:rFonts w:ascii="Arial" w:hAnsi="Arial" w:cs="Arial"/>
          <w:b/>
          <w:sz w:val="24"/>
          <w:szCs w:val="24"/>
        </w:rPr>
      </w:pPr>
      <w:r>
        <w:rPr>
          <w:rFonts w:ascii="Arial" w:hAnsi="Arial" w:cs="Arial"/>
          <w:b/>
          <w:sz w:val="24"/>
          <w:szCs w:val="24"/>
        </w:rPr>
        <w:t>Član 16</w:t>
      </w:r>
    </w:p>
    <w:p w:rsidR="007F6993" w:rsidRPr="00590824" w:rsidRDefault="00443A22" w:rsidP="00443A22">
      <w:pPr>
        <w:pStyle w:val="T30X"/>
        <w:ind w:firstLine="720"/>
        <w:jc w:val="left"/>
        <w:rPr>
          <w:rFonts w:ascii="Arial" w:hAnsi="Arial" w:cs="Arial"/>
          <w:sz w:val="24"/>
          <w:szCs w:val="24"/>
        </w:rPr>
      </w:pPr>
      <w:r w:rsidRPr="00590824">
        <w:rPr>
          <w:rFonts w:ascii="Arial" w:hAnsi="Arial" w:cs="Arial"/>
          <w:sz w:val="24"/>
          <w:szCs w:val="24"/>
        </w:rPr>
        <w:t xml:space="preserve"> Č</w:t>
      </w:r>
      <w:r w:rsidR="007F6993" w:rsidRPr="00590824">
        <w:rPr>
          <w:rFonts w:ascii="Arial" w:hAnsi="Arial" w:cs="Arial"/>
          <w:sz w:val="24"/>
          <w:szCs w:val="24"/>
        </w:rPr>
        <w:t xml:space="preserve">lan 29 mijenja se i glasi: </w:t>
      </w:r>
      <w:bookmarkStart w:id="0" w:name="_Hlk169598271"/>
    </w:p>
    <w:p w:rsidR="007F6993" w:rsidRPr="00590824" w:rsidRDefault="007F6993" w:rsidP="007F6993">
      <w:pPr>
        <w:pStyle w:val="T30X"/>
        <w:ind w:firstLine="720"/>
        <w:jc w:val="center"/>
        <w:rPr>
          <w:rFonts w:ascii="Arial" w:hAnsi="Arial" w:cs="Arial"/>
          <w:b/>
          <w:sz w:val="24"/>
          <w:szCs w:val="24"/>
        </w:rPr>
      </w:pPr>
      <w:r w:rsidRPr="00590824">
        <w:rPr>
          <w:rFonts w:ascii="Arial" w:hAnsi="Arial" w:cs="Arial"/>
          <w:sz w:val="24"/>
          <w:szCs w:val="24"/>
        </w:rPr>
        <w:t>“</w:t>
      </w:r>
      <w:bookmarkEnd w:id="0"/>
      <w:r w:rsidRPr="00590824">
        <w:rPr>
          <w:rFonts w:ascii="Arial" w:hAnsi="Arial" w:cs="Arial"/>
          <w:b/>
          <w:sz w:val="24"/>
          <w:szCs w:val="24"/>
        </w:rPr>
        <w:t>Videokonferencija</w:t>
      </w:r>
    </w:p>
    <w:p w:rsidR="00443A22" w:rsidRPr="00590824" w:rsidRDefault="00443A22" w:rsidP="007F6993">
      <w:pPr>
        <w:pStyle w:val="T30X"/>
        <w:ind w:firstLine="720"/>
        <w:jc w:val="center"/>
        <w:rPr>
          <w:rFonts w:ascii="Arial" w:hAnsi="Arial" w:cs="Arial"/>
          <w:sz w:val="24"/>
          <w:szCs w:val="24"/>
        </w:rPr>
      </w:pPr>
      <w:r w:rsidRPr="00590824">
        <w:rPr>
          <w:rFonts w:ascii="Arial" w:hAnsi="Arial" w:cs="Arial"/>
          <w:b/>
          <w:sz w:val="24"/>
          <w:szCs w:val="24"/>
        </w:rPr>
        <w:t>Član 29</w:t>
      </w:r>
    </w:p>
    <w:p w:rsidR="005E6720" w:rsidRPr="00590824" w:rsidRDefault="007F6993" w:rsidP="00F3017E">
      <w:pPr>
        <w:pStyle w:val="T30X"/>
        <w:ind w:firstLine="720"/>
        <w:jc w:val="left"/>
        <w:rPr>
          <w:rFonts w:ascii="Arial" w:hAnsi="Arial" w:cs="Arial"/>
          <w:sz w:val="24"/>
          <w:szCs w:val="24"/>
        </w:rPr>
      </w:pPr>
      <w:r w:rsidRPr="00590824">
        <w:rPr>
          <w:rFonts w:ascii="Arial" w:hAnsi="Arial" w:cs="Arial"/>
          <w:sz w:val="24"/>
          <w:szCs w:val="24"/>
        </w:rPr>
        <w:t>Usmena ras</w:t>
      </w:r>
      <w:r w:rsidR="00636104" w:rsidRPr="00590824">
        <w:rPr>
          <w:rFonts w:ascii="Arial" w:hAnsi="Arial" w:cs="Arial"/>
          <w:sz w:val="24"/>
          <w:szCs w:val="24"/>
        </w:rPr>
        <w:t>prava se može održati putem zvučnog i vizuelnog prenosa (videokonferencija)</w:t>
      </w:r>
      <w:r w:rsidRPr="00590824">
        <w:rPr>
          <w:rFonts w:ascii="Arial" w:hAnsi="Arial" w:cs="Arial"/>
          <w:sz w:val="24"/>
          <w:szCs w:val="24"/>
        </w:rPr>
        <w:t>.</w:t>
      </w:r>
      <w:r w:rsidR="003D5458" w:rsidRPr="00590824">
        <w:rPr>
          <w:rFonts w:ascii="Arial" w:hAnsi="Arial" w:cs="Arial"/>
          <w:sz w:val="24"/>
          <w:szCs w:val="24"/>
        </w:rPr>
        <w:t>”</w:t>
      </w:r>
      <w:r w:rsidR="007D421F" w:rsidRPr="00590824">
        <w:rPr>
          <w:rFonts w:ascii="Arial" w:hAnsi="Arial" w:cs="Arial"/>
          <w:sz w:val="24"/>
          <w:szCs w:val="24"/>
        </w:rPr>
        <w:t xml:space="preserve"> </w:t>
      </w:r>
    </w:p>
    <w:p w:rsidR="00CF0148" w:rsidRPr="00590824" w:rsidRDefault="003E1809" w:rsidP="00FE1F7B">
      <w:pPr>
        <w:pStyle w:val="T30X"/>
        <w:ind w:firstLine="720"/>
        <w:jc w:val="center"/>
        <w:rPr>
          <w:rFonts w:ascii="Arial" w:hAnsi="Arial" w:cs="Arial"/>
          <w:b/>
          <w:sz w:val="24"/>
          <w:szCs w:val="24"/>
        </w:rPr>
      </w:pPr>
      <w:r>
        <w:rPr>
          <w:rFonts w:ascii="Arial" w:hAnsi="Arial" w:cs="Arial"/>
          <w:b/>
          <w:sz w:val="24"/>
          <w:szCs w:val="24"/>
        </w:rPr>
        <w:t>Član 17</w:t>
      </w:r>
    </w:p>
    <w:p w:rsidR="00F3017E" w:rsidRPr="00590824" w:rsidRDefault="00FE1F7B" w:rsidP="00F3017E">
      <w:pPr>
        <w:pStyle w:val="T30X"/>
        <w:ind w:firstLine="720"/>
        <w:rPr>
          <w:rFonts w:ascii="Arial" w:hAnsi="Arial" w:cs="Arial"/>
          <w:sz w:val="24"/>
          <w:szCs w:val="24"/>
        </w:rPr>
      </w:pPr>
      <w:r w:rsidRPr="00590824">
        <w:rPr>
          <w:rFonts w:ascii="Arial" w:hAnsi="Arial" w:cs="Arial"/>
          <w:sz w:val="24"/>
          <w:szCs w:val="24"/>
        </w:rPr>
        <w:t xml:space="preserve">U članu 30 stav 2 </w:t>
      </w:r>
      <w:r w:rsidR="00587676">
        <w:rPr>
          <w:rFonts w:ascii="Arial" w:hAnsi="Arial" w:cs="Arial"/>
          <w:sz w:val="24"/>
          <w:szCs w:val="24"/>
        </w:rPr>
        <w:t>mijenja se i glasi:</w:t>
      </w:r>
    </w:p>
    <w:p w:rsidR="00587676" w:rsidRPr="00C17890" w:rsidRDefault="00F3017E" w:rsidP="00F3017E">
      <w:pPr>
        <w:pStyle w:val="T30X"/>
        <w:ind w:firstLine="720"/>
        <w:rPr>
          <w:rFonts w:ascii="Arial" w:hAnsi="Arial" w:cs="Arial"/>
          <w:color w:val="000000" w:themeColor="text1"/>
          <w:sz w:val="24"/>
          <w:szCs w:val="24"/>
        </w:rPr>
      </w:pPr>
      <w:r w:rsidRPr="00590824">
        <w:rPr>
          <w:rFonts w:ascii="Arial" w:hAnsi="Arial" w:cs="Arial"/>
          <w:sz w:val="24"/>
          <w:szCs w:val="24"/>
        </w:rPr>
        <w:t>“</w:t>
      </w:r>
      <w:r w:rsidR="00587676" w:rsidRPr="00C17890">
        <w:rPr>
          <w:rFonts w:ascii="Arial" w:hAnsi="Arial" w:cs="Arial"/>
          <w:color w:val="000000" w:themeColor="text1"/>
          <w:sz w:val="24"/>
          <w:szCs w:val="24"/>
          <w:lang w:val="en-GB"/>
        </w:rPr>
        <w:t>Vijeće može odlučiti da ovlašćenja u odnosu na rukovođenje raspravom prenese na sudiju izvjestioca.</w:t>
      </w:r>
      <w:r w:rsidR="00587676" w:rsidRPr="00C17890">
        <w:rPr>
          <w:rFonts w:ascii="Arial" w:hAnsi="Arial" w:cs="Arial"/>
          <w:color w:val="000000" w:themeColor="text1"/>
          <w:sz w:val="24"/>
          <w:szCs w:val="24"/>
        </w:rPr>
        <w:t>”</w:t>
      </w:r>
      <w:r w:rsidR="00587676" w:rsidRPr="00C17890">
        <w:rPr>
          <w:rFonts w:ascii="Arial" w:hAnsi="Arial" w:cs="Arial"/>
          <w:color w:val="000000" w:themeColor="text1"/>
          <w:sz w:val="24"/>
          <w:szCs w:val="24"/>
          <w:lang w:val="en-GB"/>
        </w:rPr>
        <w:t xml:space="preserve"> </w:t>
      </w:r>
    </w:p>
    <w:p w:rsidR="00036C59" w:rsidRPr="00C17890" w:rsidRDefault="00036C59" w:rsidP="00FE1F7B">
      <w:pPr>
        <w:pStyle w:val="T30X"/>
        <w:ind w:firstLine="720"/>
        <w:rPr>
          <w:rFonts w:ascii="Arial" w:hAnsi="Arial" w:cs="Arial"/>
          <w:color w:val="000000" w:themeColor="text1"/>
          <w:sz w:val="24"/>
          <w:szCs w:val="24"/>
        </w:rPr>
      </w:pPr>
      <w:r w:rsidRPr="00C17890">
        <w:rPr>
          <w:rFonts w:ascii="Arial" w:hAnsi="Arial" w:cs="Arial"/>
          <w:color w:val="000000" w:themeColor="text1"/>
          <w:sz w:val="24"/>
          <w:szCs w:val="24"/>
        </w:rPr>
        <w:t>S</w:t>
      </w:r>
      <w:r w:rsidR="00443A22" w:rsidRPr="00C17890">
        <w:rPr>
          <w:rFonts w:ascii="Arial" w:hAnsi="Arial" w:cs="Arial"/>
          <w:color w:val="000000" w:themeColor="text1"/>
          <w:sz w:val="24"/>
          <w:szCs w:val="24"/>
        </w:rPr>
        <w:t xml:space="preserve">tav 3 mijenja se i glasi: </w:t>
      </w:r>
    </w:p>
    <w:p w:rsidR="00FE1F7B" w:rsidRPr="00587676" w:rsidRDefault="00443A22" w:rsidP="00FE1F7B">
      <w:pPr>
        <w:pStyle w:val="T30X"/>
        <w:ind w:firstLine="720"/>
        <w:rPr>
          <w:rFonts w:ascii="Arial" w:hAnsi="Arial" w:cs="Arial"/>
          <w:color w:val="FF0000"/>
          <w:sz w:val="24"/>
          <w:szCs w:val="24"/>
        </w:rPr>
      </w:pPr>
      <w:r w:rsidRPr="00C17890">
        <w:rPr>
          <w:rFonts w:ascii="Arial" w:hAnsi="Arial" w:cs="Arial"/>
          <w:color w:val="000000" w:themeColor="text1"/>
          <w:sz w:val="24"/>
          <w:szCs w:val="24"/>
        </w:rPr>
        <w:t>“</w:t>
      </w:r>
      <w:r w:rsidR="00862E3A" w:rsidRPr="00C17890">
        <w:rPr>
          <w:rFonts w:ascii="Arial" w:hAnsi="Arial" w:cs="Arial"/>
          <w:color w:val="000000" w:themeColor="text1"/>
          <w:sz w:val="24"/>
          <w:szCs w:val="24"/>
        </w:rPr>
        <w:t>O sprovedenoj usmenoj i</w:t>
      </w:r>
      <w:r w:rsidR="00587676" w:rsidRPr="00C17890">
        <w:rPr>
          <w:rFonts w:ascii="Arial" w:hAnsi="Arial" w:cs="Arial"/>
          <w:color w:val="000000" w:themeColor="text1"/>
          <w:sz w:val="24"/>
          <w:szCs w:val="24"/>
        </w:rPr>
        <w:t xml:space="preserve"> javnoj raspravi vod</w:t>
      </w:r>
      <w:r w:rsidR="009E38AE" w:rsidRPr="00C17890">
        <w:rPr>
          <w:rFonts w:ascii="Arial" w:hAnsi="Arial" w:cs="Arial"/>
          <w:color w:val="000000" w:themeColor="text1"/>
          <w:sz w:val="24"/>
          <w:szCs w:val="24"/>
        </w:rPr>
        <w:t>i</w:t>
      </w:r>
      <w:r w:rsidR="00587676" w:rsidRPr="00C17890">
        <w:rPr>
          <w:rFonts w:ascii="Arial" w:hAnsi="Arial" w:cs="Arial"/>
          <w:color w:val="000000" w:themeColor="text1"/>
          <w:sz w:val="24"/>
          <w:szCs w:val="24"/>
        </w:rPr>
        <w:t xml:space="preserve"> se zapisnik koji potpisuju predsjednik vijeća, stranka i zapisničar</w:t>
      </w:r>
      <w:r w:rsidRPr="00A37B9F">
        <w:rPr>
          <w:rFonts w:ascii="Arial" w:hAnsi="Arial" w:cs="Arial"/>
          <w:color w:val="000000" w:themeColor="text1"/>
          <w:sz w:val="24"/>
          <w:szCs w:val="24"/>
        </w:rPr>
        <w:t>.”</w:t>
      </w:r>
    </w:p>
    <w:p w:rsidR="00FE1F7B" w:rsidRPr="00590824" w:rsidRDefault="003E1809" w:rsidP="00CF0148">
      <w:pPr>
        <w:pStyle w:val="T30X"/>
        <w:ind w:firstLine="720"/>
        <w:jc w:val="center"/>
        <w:rPr>
          <w:rFonts w:ascii="Arial" w:hAnsi="Arial" w:cs="Arial"/>
          <w:b/>
          <w:sz w:val="24"/>
          <w:szCs w:val="24"/>
        </w:rPr>
      </w:pPr>
      <w:r>
        <w:rPr>
          <w:rFonts w:ascii="Arial" w:hAnsi="Arial" w:cs="Arial"/>
          <w:b/>
          <w:sz w:val="24"/>
          <w:szCs w:val="24"/>
        </w:rPr>
        <w:t>Član 18</w:t>
      </w:r>
    </w:p>
    <w:p w:rsidR="00B97D39" w:rsidRPr="00590824" w:rsidRDefault="00B97D39" w:rsidP="00B97D39">
      <w:pPr>
        <w:pStyle w:val="T30X"/>
        <w:ind w:firstLine="720"/>
        <w:jc w:val="left"/>
        <w:rPr>
          <w:rFonts w:ascii="Arial" w:hAnsi="Arial" w:cs="Arial"/>
          <w:sz w:val="24"/>
          <w:szCs w:val="24"/>
        </w:rPr>
      </w:pPr>
      <w:r w:rsidRPr="00590824">
        <w:rPr>
          <w:rFonts w:ascii="Arial" w:hAnsi="Arial" w:cs="Arial"/>
          <w:sz w:val="24"/>
          <w:szCs w:val="24"/>
        </w:rPr>
        <w:t xml:space="preserve">U članu 32 poslije stava 2 dodaju se dva nova </w:t>
      </w:r>
      <w:r w:rsidR="00E00917" w:rsidRPr="00590824">
        <w:rPr>
          <w:rFonts w:ascii="Arial" w:hAnsi="Arial" w:cs="Arial"/>
          <w:sz w:val="24"/>
          <w:szCs w:val="24"/>
        </w:rPr>
        <w:t>stava</w:t>
      </w:r>
      <w:r w:rsidR="00CF0148" w:rsidRPr="00590824">
        <w:rPr>
          <w:rFonts w:ascii="Arial" w:hAnsi="Arial" w:cs="Arial"/>
          <w:sz w:val="24"/>
          <w:szCs w:val="24"/>
        </w:rPr>
        <w:t xml:space="preserve"> koji</w:t>
      </w:r>
      <w:r w:rsidRPr="00590824">
        <w:rPr>
          <w:rFonts w:ascii="Arial" w:hAnsi="Arial" w:cs="Arial"/>
          <w:sz w:val="24"/>
          <w:szCs w:val="24"/>
        </w:rPr>
        <w:t xml:space="preserve"> glase:</w:t>
      </w:r>
    </w:p>
    <w:p w:rsidR="00B97D39" w:rsidRPr="00590824" w:rsidRDefault="00B97D39" w:rsidP="00B97D39">
      <w:pPr>
        <w:pStyle w:val="T30X"/>
        <w:ind w:firstLine="720"/>
        <w:rPr>
          <w:rFonts w:ascii="Arial" w:hAnsi="Arial" w:cs="Arial"/>
          <w:sz w:val="24"/>
          <w:szCs w:val="24"/>
        </w:rPr>
      </w:pPr>
      <w:r w:rsidRPr="00590824">
        <w:rPr>
          <w:rFonts w:ascii="Arial" w:hAnsi="Arial" w:cs="Arial"/>
          <w:sz w:val="24"/>
          <w:szCs w:val="24"/>
        </w:rPr>
        <w:t>’’Kad sud ocijeni da je predmet</w:t>
      </w:r>
      <w:r w:rsidR="00D3472D" w:rsidRPr="00590824">
        <w:rPr>
          <w:rFonts w:ascii="Arial" w:hAnsi="Arial" w:cs="Arial"/>
          <w:sz w:val="24"/>
          <w:szCs w:val="24"/>
        </w:rPr>
        <w:t xml:space="preserve"> </w:t>
      </w:r>
      <w:r w:rsidR="00443A22" w:rsidRPr="00590824">
        <w:rPr>
          <w:rFonts w:ascii="Arial" w:hAnsi="Arial" w:cs="Arial"/>
          <w:sz w:val="24"/>
          <w:szCs w:val="24"/>
        </w:rPr>
        <w:t xml:space="preserve">upravnog spora </w:t>
      </w:r>
      <w:r w:rsidR="00D3472D" w:rsidRPr="00590824">
        <w:rPr>
          <w:rFonts w:ascii="Arial" w:hAnsi="Arial" w:cs="Arial"/>
          <w:sz w:val="24"/>
          <w:szCs w:val="24"/>
        </w:rPr>
        <w:t>dovoljno raspravljen zaključi</w:t>
      </w:r>
      <w:r w:rsidRPr="00590824">
        <w:rPr>
          <w:rFonts w:ascii="Arial" w:hAnsi="Arial" w:cs="Arial"/>
          <w:sz w:val="24"/>
          <w:szCs w:val="24"/>
        </w:rPr>
        <w:t>će raspravu.</w:t>
      </w:r>
    </w:p>
    <w:p w:rsidR="00B97D39" w:rsidRPr="00590824" w:rsidRDefault="00443A22" w:rsidP="00D3472D">
      <w:pPr>
        <w:pStyle w:val="T30X"/>
        <w:ind w:firstLine="720"/>
        <w:rPr>
          <w:rFonts w:ascii="Arial" w:hAnsi="Arial" w:cs="Arial"/>
          <w:sz w:val="24"/>
          <w:szCs w:val="24"/>
        </w:rPr>
      </w:pPr>
      <w:r w:rsidRPr="00590824">
        <w:rPr>
          <w:rFonts w:ascii="Arial" w:hAnsi="Arial" w:cs="Arial"/>
          <w:sz w:val="24"/>
          <w:szCs w:val="24"/>
        </w:rPr>
        <w:t>Usmena r</w:t>
      </w:r>
      <w:r w:rsidR="00B97D39" w:rsidRPr="00590824">
        <w:rPr>
          <w:rFonts w:ascii="Arial" w:hAnsi="Arial" w:cs="Arial"/>
          <w:sz w:val="24"/>
          <w:szCs w:val="24"/>
        </w:rPr>
        <w:t>asprava se može ponovo otvoriti ako je to neophodno radi razjašnjenja pojedinih važnih pitanja.</w:t>
      </w:r>
      <w:r w:rsidR="00D3472D" w:rsidRPr="00590824">
        <w:rPr>
          <w:rFonts w:ascii="Arial" w:hAnsi="Arial" w:cs="Arial"/>
          <w:sz w:val="24"/>
          <w:szCs w:val="24"/>
        </w:rPr>
        <w:t>’’</w:t>
      </w:r>
    </w:p>
    <w:p w:rsidR="00D3472D" w:rsidRPr="00590824" w:rsidRDefault="00D3472D" w:rsidP="00D3472D">
      <w:pPr>
        <w:pStyle w:val="T30X"/>
        <w:ind w:firstLine="720"/>
        <w:jc w:val="center"/>
        <w:rPr>
          <w:rFonts w:ascii="Arial" w:hAnsi="Arial" w:cs="Arial"/>
          <w:b/>
          <w:sz w:val="24"/>
          <w:szCs w:val="24"/>
        </w:rPr>
      </w:pPr>
    </w:p>
    <w:p w:rsidR="00D3472D" w:rsidRPr="00590824" w:rsidRDefault="003E1809" w:rsidP="00D3472D">
      <w:pPr>
        <w:pStyle w:val="T30X"/>
        <w:ind w:firstLine="720"/>
        <w:jc w:val="center"/>
        <w:rPr>
          <w:rFonts w:ascii="Arial" w:hAnsi="Arial" w:cs="Arial"/>
          <w:b/>
          <w:sz w:val="24"/>
          <w:szCs w:val="24"/>
        </w:rPr>
      </w:pPr>
      <w:r>
        <w:rPr>
          <w:rFonts w:ascii="Arial" w:hAnsi="Arial" w:cs="Arial"/>
          <w:b/>
          <w:sz w:val="24"/>
          <w:szCs w:val="24"/>
        </w:rPr>
        <w:t>Član 19</w:t>
      </w:r>
    </w:p>
    <w:p w:rsidR="00D3472D" w:rsidRPr="00590824" w:rsidRDefault="00EC1A10" w:rsidP="00D3472D">
      <w:pPr>
        <w:pStyle w:val="T30X"/>
        <w:ind w:firstLine="720"/>
        <w:jc w:val="left"/>
        <w:rPr>
          <w:rFonts w:ascii="Arial" w:hAnsi="Arial" w:cs="Arial"/>
          <w:sz w:val="24"/>
          <w:szCs w:val="24"/>
        </w:rPr>
      </w:pPr>
      <w:r w:rsidRPr="00590824">
        <w:rPr>
          <w:rFonts w:ascii="Arial" w:hAnsi="Arial" w:cs="Arial"/>
          <w:sz w:val="24"/>
          <w:szCs w:val="24"/>
        </w:rPr>
        <w:t>Član 36 mijenja se i glasi:</w:t>
      </w:r>
    </w:p>
    <w:p w:rsidR="00EC1A10" w:rsidRPr="00590824" w:rsidRDefault="00EC1A10" w:rsidP="00EC1A10">
      <w:pPr>
        <w:pStyle w:val="T30X"/>
        <w:ind w:firstLine="720"/>
        <w:rPr>
          <w:rFonts w:ascii="Arial" w:hAnsi="Arial" w:cs="Arial"/>
          <w:sz w:val="24"/>
          <w:szCs w:val="24"/>
        </w:rPr>
      </w:pPr>
      <w:r w:rsidRPr="00590824">
        <w:rPr>
          <w:rFonts w:ascii="Arial" w:hAnsi="Arial" w:cs="Arial"/>
          <w:sz w:val="24"/>
          <w:szCs w:val="24"/>
        </w:rPr>
        <w:t>’’Ako Upravni sud poništi osporeni akt, a priroda upravne stvari mu to dozvoljava, može sam odlučiti o predmetnoj upravnoj stvari, ako:</w:t>
      </w:r>
    </w:p>
    <w:p w:rsidR="00EC1A10" w:rsidRPr="00590824" w:rsidRDefault="00EC1A10" w:rsidP="00EC1A10">
      <w:pPr>
        <w:pStyle w:val="T30X"/>
        <w:ind w:firstLine="720"/>
        <w:rPr>
          <w:rFonts w:ascii="Arial" w:hAnsi="Arial" w:cs="Arial"/>
          <w:sz w:val="24"/>
          <w:szCs w:val="24"/>
        </w:rPr>
      </w:pPr>
      <w:r w:rsidRPr="00590824">
        <w:rPr>
          <w:rFonts w:ascii="Arial" w:hAnsi="Arial" w:cs="Arial"/>
          <w:sz w:val="24"/>
          <w:szCs w:val="24"/>
        </w:rPr>
        <w:t xml:space="preserve">   1) je sam utvrdio činjenično stanje na usmenoj raspravi;</w:t>
      </w:r>
    </w:p>
    <w:p w:rsidR="00EC1A10" w:rsidRPr="00590824" w:rsidRDefault="002B7A05" w:rsidP="00EC1A10">
      <w:pPr>
        <w:pStyle w:val="T30X"/>
        <w:ind w:firstLine="720"/>
        <w:rPr>
          <w:rFonts w:ascii="Arial" w:hAnsi="Arial" w:cs="Arial"/>
          <w:sz w:val="24"/>
          <w:szCs w:val="24"/>
        </w:rPr>
      </w:pPr>
      <w:r w:rsidRPr="00590824">
        <w:rPr>
          <w:rFonts w:ascii="Arial" w:hAnsi="Arial" w:cs="Arial"/>
          <w:sz w:val="24"/>
          <w:szCs w:val="24"/>
        </w:rPr>
        <w:t xml:space="preserve">   </w:t>
      </w:r>
      <w:r w:rsidR="00EC1A10" w:rsidRPr="00590824">
        <w:rPr>
          <w:rFonts w:ascii="Arial" w:hAnsi="Arial" w:cs="Arial"/>
          <w:sz w:val="24"/>
          <w:szCs w:val="24"/>
        </w:rPr>
        <w:t>2)</w:t>
      </w:r>
      <w:r w:rsidR="00387DF2" w:rsidRPr="00590824">
        <w:rPr>
          <w:rFonts w:ascii="Arial" w:hAnsi="Arial" w:cs="Arial"/>
          <w:sz w:val="24"/>
          <w:szCs w:val="24"/>
        </w:rPr>
        <w:t xml:space="preserve"> bi</w:t>
      </w:r>
      <w:r w:rsidR="00EC1A10" w:rsidRPr="00590824">
        <w:rPr>
          <w:rFonts w:ascii="Arial" w:hAnsi="Arial" w:cs="Arial"/>
          <w:sz w:val="24"/>
          <w:szCs w:val="24"/>
        </w:rPr>
        <w:t xml:space="preserve"> ponovno vođenje upravnog postupka izazvalo za tužioca štetu koja bi se teško mogla nadoknaditi;</w:t>
      </w:r>
    </w:p>
    <w:p w:rsidR="00EC1A10" w:rsidRPr="00590824" w:rsidRDefault="00EC1A10" w:rsidP="00EC1A10">
      <w:pPr>
        <w:pStyle w:val="T30X"/>
        <w:ind w:firstLine="720"/>
        <w:rPr>
          <w:rFonts w:ascii="Arial" w:hAnsi="Arial" w:cs="Arial"/>
          <w:sz w:val="24"/>
          <w:szCs w:val="24"/>
        </w:rPr>
      </w:pPr>
      <w:r w:rsidRPr="00590824">
        <w:rPr>
          <w:rFonts w:ascii="Arial" w:hAnsi="Arial" w:cs="Arial"/>
          <w:sz w:val="24"/>
          <w:szCs w:val="24"/>
        </w:rPr>
        <w:t xml:space="preserve">   3) je na osnovu javnih isprava ili drugih dokaza u spisima predmeta očigledno da je činjenično stanje drukčije od onog koje je utvrđeno u upravnom postupku;</w:t>
      </w:r>
    </w:p>
    <w:p w:rsidR="00EC1A10" w:rsidRPr="00590824" w:rsidRDefault="002B7A05" w:rsidP="00EC1A10">
      <w:pPr>
        <w:pStyle w:val="T30X"/>
        <w:ind w:firstLine="720"/>
        <w:rPr>
          <w:rFonts w:ascii="Arial" w:hAnsi="Arial" w:cs="Arial"/>
          <w:sz w:val="24"/>
          <w:szCs w:val="24"/>
        </w:rPr>
      </w:pPr>
      <w:r w:rsidRPr="00590824">
        <w:rPr>
          <w:rFonts w:ascii="Arial" w:hAnsi="Arial" w:cs="Arial"/>
          <w:sz w:val="24"/>
          <w:szCs w:val="24"/>
        </w:rPr>
        <w:t xml:space="preserve"> </w:t>
      </w:r>
      <w:r w:rsidR="00EC1A10" w:rsidRPr="00590824">
        <w:rPr>
          <w:rFonts w:ascii="Arial" w:hAnsi="Arial" w:cs="Arial"/>
          <w:sz w:val="24"/>
          <w:szCs w:val="24"/>
        </w:rPr>
        <w:t>4)</w:t>
      </w:r>
      <w:r w:rsidR="00DE5DBA" w:rsidRPr="00590824">
        <w:rPr>
          <w:rFonts w:ascii="Arial" w:hAnsi="Arial" w:cs="Arial"/>
          <w:sz w:val="24"/>
          <w:szCs w:val="24"/>
        </w:rPr>
        <w:t xml:space="preserve"> </w:t>
      </w:r>
      <w:r w:rsidR="00EC1A10" w:rsidRPr="00590824">
        <w:rPr>
          <w:rFonts w:ascii="Arial" w:hAnsi="Arial" w:cs="Arial"/>
          <w:sz w:val="24"/>
          <w:szCs w:val="24"/>
        </w:rPr>
        <w:t>su sve odlučne činjenice utvrđene, a zbog pogrešne primjene materijalno</w:t>
      </w:r>
      <w:r w:rsidR="000203D9" w:rsidRPr="00590824">
        <w:rPr>
          <w:rFonts w:ascii="Arial" w:hAnsi="Arial" w:cs="Arial"/>
          <w:sz w:val="24"/>
          <w:szCs w:val="24"/>
        </w:rPr>
        <w:t>g prava treba donijeti drukčiju</w:t>
      </w:r>
      <w:r w:rsidR="008A2CAF" w:rsidRPr="00590824">
        <w:rPr>
          <w:rFonts w:ascii="Arial" w:hAnsi="Arial" w:cs="Arial"/>
          <w:sz w:val="24"/>
          <w:szCs w:val="24"/>
        </w:rPr>
        <w:t xml:space="preserve"> odluku.</w:t>
      </w:r>
    </w:p>
    <w:p w:rsidR="00EC1A10" w:rsidRPr="00590824" w:rsidRDefault="00EC1A10" w:rsidP="00EC1A10">
      <w:pPr>
        <w:pStyle w:val="T30X"/>
        <w:ind w:firstLine="720"/>
        <w:rPr>
          <w:rFonts w:ascii="Arial" w:hAnsi="Arial" w:cs="Arial"/>
          <w:sz w:val="24"/>
          <w:szCs w:val="24"/>
        </w:rPr>
      </w:pPr>
      <w:r w:rsidRPr="00590824">
        <w:rPr>
          <w:rFonts w:ascii="Arial" w:hAnsi="Arial" w:cs="Arial"/>
          <w:sz w:val="24"/>
          <w:szCs w:val="24"/>
        </w:rPr>
        <w:t xml:space="preserve">Upravni sud može </w:t>
      </w:r>
      <w:r w:rsidR="000203D9" w:rsidRPr="00590824">
        <w:rPr>
          <w:rFonts w:ascii="Arial" w:hAnsi="Arial" w:cs="Arial"/>
          <w:sz w:val="24"/>
          <w:szCs w:val="24"/>
        </w:rPr>
        <w:t xml:space="preserve">sam </w:t>
      </w:r>
      <w:r w:rsidRPr="00590824">
        <w:rPr>
          <w:rFonts w:ascii="Arial" w:hAnsi="Arial" w:cs="Arial"/>
          <w:sz w:val="24"/>
          <w:szCs w:val="24"/>
        </w:rPr>
        <w:t xml:space="preserve">odlučiti </w:t>
      </w:r>
      <w:r w:rsidR="008A2CAF" w:rsidRPr="00590824">
        <w:rPr>
          <w:rFonts w:ascii="Arial" w:hAnsi="Arial" w:cs="Arial"/>
          <w:sz w:val="24"/>
          <w:szCs w:val="24"/>
        </w:rPr>
        <w:t xml:space="preserve">o </w:t>
      </w:r>
      <w:r w:rsidR="000203D9" w:rsidRPr="00590824">
        <w:rPr>
          <w:rFonts w:ascii="Arial" w:hAnsi="Arial" w:cs="Arial"/>
          <w:sz w:val="24"/>
          <w:szCs w:val="24"/>
        </w:rPr>
        <w:t>predmetnoj upravnoj stvar</w:t>
      </w:r>
      <w:r w:rsidRPr="00590824">
        <w:rPr>
          <w:rFonts w:ascii="Arial" w:hAnsi="Arial" w:cs="Arial"/>
          <w:sz w:val="24"/>
          <w:szCs w:val="24"/>
        </w:rPr>
        <w:t>i</w:t>
      </w:r>
      <w:r w:rsidR="000203D9" w:rsidRPr="00590824">
        <w:rPr>
          <w:rFonts w:ascii="Arial" w:hAnsi="Arial" w:cs="Arial"/>
          <w:sz w:val="24"/>
          <w:szCs w:val="24"/>
        </w:rPr>
        <w:t xml:space="preserve"> i u slučaju kad</w:t>
      </w:r>
      <w:r w:rsidR="008A2CAF" w:rsidRPr="00590824">
        <w:rPr>
          <w:rFonts w:ascii="Arial" w:hAnsi="Arial" w:cs="Arial"/>
          <w:sz w:val="24"/>
          <w:szCs w:val="24"/>
        </w:rPr>
        <w:t xml:space="preserve"> </w:t>
      </w:r>
      <w:r w:rsidRPr="00590824">
        <w:rPr>
          <w:rFonts w:ascii="Arial" w:hAnsi="Arial" w:cs="Arial"/>
          <w:sz w:val="24"/>
          <w:szCs w:val="24"/>
        </w:rPr>
        <w:t>nadležni drugostepeni javnopravni organ nije donio</w:t>
      </w:r>
      <w:r w:rsidR="002B7A05" w:rsidRPr="00590824">
        <w:rPr>
          <w:rFonts w:ascii="Arial" w:hAnsi="Arial" w:cs="Arial"/>
          <w:sz w:val="24"/>
          <w:szCs w:val="24"/>
        </w:rPr>
        <w:t xml:space="preserve"> </w:t>
      </w:r>
      <w:r w:rsidR="008A2CAF" w:rsidRPr="00590824">
        <w:rPr>
          <w:rFonts w:ascii="Arial" w:hAnsi="Arial" w:cs="Arial"/>
          <w:sz w:val="24"/>
          <w:szCs w:val="24"/>
        </w:rPr>
        <w:t xml:space="preserve">upravni </w:t>
      </w:r>
      <w:r w:rsidR="002B7A05" w:rsidRPr="00590824">
        <w:rPr>
          <w:rFonts w:ascii="Arial" w:hAnsi="Arial" w:cs="Arial"/>
          <w:sz w:val="24"/>
          <w:szCs w:val="24"/>
        </w:rPr>
        <w:t>akt u zakonom propisanom roku.</w:t>
      </w:r>
    </w:p>
    <w:p w:rsidR="00EC1A10" w:rsidRPr="00590824" w:rsidRDefault="00EC1A10" w:rsidP="000203D9">
      <w:pPr>
        <w:pStyle w:val="T30X"/>
        <w:ind w:firstLine="720"/>
        <w:rPr>
          <w:rFonts w:ascii="Arial" w:hAnsi="Arial" w:cs="Arial"/>
          <w:sz w:val="24"/>
          <w:szCs w:val="24"/>
        </w:rPr>
      </w:pPr>
      <w:r w:rsidRPr="00590824">
        <w:rPr>
          <w:rFonts w:ascii="Arial" w:hAnsi="Arial" w:cs="Arial"/>
          <w:sz w:val="24"/>
          <w:szCs w:val="24"/>
        </w:rPr>
        <w:t xml:space="preserve">Upravni sud </w:t>
      </w:r>
      <w:r w:rsidR="000203D9" w:rsidRPr="00590824">
        <w:rPr>
          <w:rFonts w:ascii="Arial" w:hAnsi="Arial" w:cs="Arial"/>
          <w:sz w:val="24"/>
          <w:szCs w:val="24"/>
        </w:rPr>
        <w:t xml:space="preserve">će </w:t>
      </w:r>
      <w:r w:rsidRPr="00590824">
        <w:rPr>
          <w:rFonts w:ascii="Arial" w:hAnsi="Arial" w:cs="Arial"/>
          <w:sz w:val="24"/>
          <w:szCs w:val="24"/>
        </w:rPr>
        <w:t xml:space="preserve">sam </w:t>
      </w:r>
      <w:r w:rsidR="00AE508A" w:rsidRPr="00590824">
        <w:rPr>
          <w:rFonts w:ascii="Arial" w:hAnsi="Arial" w:cs="Arial"/>
          <w:sz w:val="24"/>
          <w:szCs w:val="24"/>
        </w:rPr>
        <w:t>da riješi</w:t>
      </w:r>
      <w:r w:rsidRPr="00590824">
        <w:rPr>
          <w:rFonts w:ascii="Arial" w:hAnsi="Arial" w:cs="Arial"/>
          <w:sz w:val="24"/>
          <w:szCs w:val="24"/>
        </w:rPr>
        <w:t xml:space="preserve"> predmetnu upravnu stvar kad prir</w:t>
      </w:r>
      <w:r w:rsidR="000203D9" w:rsidRPr="00590824">
        <w:rPr>
          <w:rFonts w:ascii="Arial" w:hAnsi="Arial" w:cs="Arial"/>
          <w:sz w:val="24"/>
          <w:szCs w:val="24"/>
        </w:rPr>
        <w:t xml:space="preserve">oda stvari to dozvoljava, ako je </w:t>
      </w:r>
      <w:r w:rsidRPr="00590824">
        <w:rPr>
          <w:rFonts w:ascii="Arial" w:hAnsi="Arial" w:cs="Arial"/>
          <w:sz w:val="24"/>
          <w:szCs w:val="24"/>
        </w:rPr>
        <w:t xml:space="preserve">u istom sporu već poništen </w:t>
      </w:r>
      <w:r w:rsidR="000203D9" w:rsidRPr="00590824">
        <w:rPr>
          <w:rFonts w:ascii="Arial" w:hAnsi="Arial" w:cs="Arial"/>
          <w:sz w:val="24"/>
          <w:szCs w:val="24"/>
        </w:rPr>
        <w:t xml:space="preserve">upravni </w:t>
      </w:r>
      <w:r w:rsidRPr="00590824">
        <w:rPr>
          <w:rFonts w:ascii="Arial" w:hAnsi="Arial" w:cs="Arial"/>
          <w:sz w:val="24"/>
          <w:szCs w:val="24"/>
        </w:rPr>
        <w:t xml:space="preserve">akt, a tuženi javnopravni organ nije u </w:t>
      </w:r>
      <w:r w:rsidR="000203D9" w:rsidRPr="00590824">
        <w:rPr>
          <w:rFonts w:ascii="Arial" w:hAnsi="Arial" w:cs="Arial"/>
          <w:sz w:val="24"/>
          <w:szCs w:val="24"/>
        </w:rPr>
        <w:t>potpunosti postupio po presudi.</w:t>
      </w:r>
    </w:p>
    <w:p w:rsidR="00EC1A10" w:rsidRPr="00590824" w:rsidRDefault="001B366E" w:rsidP="00EC1A10">
      <w:pPr>
        <w:pStyle w:val="T30X"/>
        <w:ind w:firstLine="720"/>
        <w:rPr>
          <w:rFonts w:ascii="Arial" w:hAnsi="Arial" w:cs="Arial"/>
          <w:sz w:val="24"/>
          <w:szCs w:val="24"/>
        </w:rPr>
      </w:pPr>
      <w:r w:rsidRPr="00590824">
        <w:rPr>
          <w:rFonts w:ascii="Arial" w:hAnsi="Arial" w:cs="Arial"/>
          <w:sz w:val="24"/>
          <w:szCs w:val="24"/>
        </w:rPr>
        <w:t>Kad</w:t>
      </w:r>
      <w:r w:rsidR="00EC1A10" w:rsidRPr="00590824">
        <w:rPr>
          <w:rFonts w:ascii="Arial" w:hAnsi="Arial" w:cs="Arial"/>
          <w:sz w:val="24"/>
          <w:szCs w:val="24"/>
        </w:rPr>
        <w:t xml:space="preserve"> Upravni sud </w:t>
      </w:r>
      <w:r w:rsidRPr="00590824">
        <w:rPr>
          <w:rFonts w:ascii="Arial" w:hAnsi="Arial" w:cs="Arial"/>
          <w:sz w:val="24"/>
          <w:szCs w:val="24"/>
        </w:rPr>
        <w:t>sam odlučuje o</w:t>
      </w:r>
      <w:r w:rsidR="000203D9" w:rsidRPr="00590824">
        <w:rPr>
          <w:rFonts w:ascii="Arial" w:hAnsi="Arial" w:cs="Arial"/>
          <w:sz w:val="24"/>
          <w:szCs w:val="24"/>
        </w:rPr>
        <w:t xml:space="preserve"> predmetnoj upravnoj stvari </w:t>
      </w:r>
      <w:r w:rsidR="00EC1A10" w:rsidRPr="00590824">
        <w:rPr>
          <w:rFonts w:ascii="Arial" w:hAnsi="Arial" w:cs="Arial"/>
          <w:sz w:val="24"/>
          <w:szCs w:val="24"/>
        </w:rPr>
        <w:t>može i sam utvrditi činjenično stanje i na osnovu tako utvrđenog činj</w:t>
      </w:r>
      <w:r w:rsidR="002B7A05" w:rsidRPr="00590824">
        <w:rPr>
          <w:rFonts w:ascii="Arial" w:hAnsi="Arial" w:cs="Arial"/>
          <w:sz w:val="24"/>
          <w:szCs w:val="24"/>
        </w:rPr>
        <w:t>eničnog stanja donijeti presudu.</w:t>
      </w:r>
    </w:p>
    <w:p w:rsidR="00015D5C" w:rsidRDefault="00EC1A10" w:rsidP="006F27FC">
      <w:pPr>
        <w:pStyle w:val="T30X"/>
        <w:ind w:firstLine="720"/>
        <w:rPr>
          <w:rFonts w:ascii="Arial" w:hAnsi="Arial" w:cs="Arial"/>
          <w:sz w:val="24"/>
          <w:szCs w:val="24"/>
        </w:rPr>
      </w:pPr>
      <w:r w:rsidRPr="00590824">
        <w:rPr>
          <w:rFonts w:ascii="Arial" w:hAnsi="Arial" w:cs="Arial"/>
          <w:sz w:val="24"/>
          <w:szCs w:val="24"/>
        </w:rPr>
        <w:t xml:space="preserve"> Odluka </w:t>
      </w:r>
      <w:r w:rsidR="000203D9" w:rsidRPr="00590824">
        <w:rPr>
          <w:rFonts w:ascii="Arial" w:hAnsi="Arial" w:cs="Arial"/>
          <w:sz w:val="24"/>
          <w:szCs w:val="24"/>
        </w:rPr>
        <w:t>i</w:t>
      </w:r>
      <w:r w:rsidR="00F34F68" w:rsidRPr="00590824">
        <w:rPr>
          <w:rFonts w:ascii="Arial" w:hAnsi="Arial" w:cs="Arial"/>
          <w:sz w:val="24"/>
          <w:szCs w:val="24"/>
        </w:rPr>
        <w:t>z</w:t>
      </w:r>
      <w:r w:rsidR="000203D9" w:rsidRPr="00590824">
        <w:rPr>
          <w:rFonts w:ascii="Arial" w:hAnsi="Arial" w:cs="Arial"/>
          <w:sz w:val="24"/>
          <w:szCs w:val="24"/>
        </w:rPr>
        <w:t xml:space="preserve"> st. 1 do 4 ovog člana</w:t>
      </w:r>
      <w:r w:rsidRPr="00590824">
        <w:rPr>
          <w:rFonts w:ascii="Arial" w:hAnsi="Arial" w:cs="Arial"/>
          <w:sz w:val="24"/>
          <w:szCs w:val="24"/>
        </w:rPr>
        <w:t xml:space="preserve"> </w:t>
      </w:r>
      <w:r w:rsidR="000203D9" w:rsidRPr="00590824">
        <w:rPr>
          <w:rFonts w:ascii="Arial" w:hAnsi="Arial" w:cs="Arial"/>
          <w:sz w:val="24"/>
          <w:szCs w:val="24"/>
        </w:rPr>
        <w:t xml:space="preserve">u </w:t>
      </w:r>
      <w:r w:rsidRPr="00590824">
        <w:rPr>
          <w:rFonts w:ascii="Arial" w:hAnsi="Arial" w:cs="Arial"/>
          <w:sz w:val="24"/>
          <w:szCs w:val="24"/>
        </w:rPr>
        <w:t>svemu zamjenjuje upravni akt.</w:t>
      </w:r>
      <w:r w:rsidR="0016615E" w:rsidRPr="00590824">
        <w:rPr>
          <w:rFonts w:ascii="Arial" w:hAnsi="Arial" w:cs="Arial"/>
          <w:sz w:val="24"/>
          <w:szCs w:val="24"/>
        </w:rPr>
        <w:t>’’</w:t>
      </w:r>
    </w:p>
    <w:p w:rsidR="001730E6" w:rsidRDefault="00F34F68" w:rsidP="006F27FC">
      <w:pPr>
        <w:pStyle w:val="T30X"/>
        <w:ind w:firstLine="720"/>
        <w:rPr>
          <w:rFonts w:ascii="Arial" w:hAnsi="Arial" w:cs="Arial"/>
          <w:sz w:val="24"/>
          <w:szCs w:val="24"/>
        </w:rPr>
      </w:pPr>
      <w:r w:rsidRPr="00590824">
        <w:rPr>
          <w:rFonts w:ascii="Arial" w:hAnsi="Arial" w:cs="Arial"/>
          <w:sz w:val="24"/>
          <w:szCs w:val="24"/>
        </w:rPr>
        <w:t xml:space="preserve"> </w:t>
      </w:r>
    </w:p>
    <w:p w:rsidR="00FC22B6" w:rsidRDefault="00FC22B6" w:rsidP="006F27FC">
      <w:pPr>
        <w:pStyle w:val="T30X"/>
        <w:ind w:firstLine="720"/>
        <w:rPr>
          <w:rFonts w:ascii="Arial" w:hAnsi="Arial" w:cs="Arial"/>
          <w:sz w:val="24"/>
          <w:szCs w:val="24"/>
        </w:rPr>
      </w:pPr>
    </w:p>
    <w:p w:rsidR="00FC22B6" w:rsidRDefault="00FC22B6" w:rsidP="00FC22B6">
      <w:pPr>
        <w:pStyle w:val="T30X"/>
        <w:ind w:firstLine="720"/>
        <w:jc w:val="center"/>
        <w:rPr>
          <w:rFonts w:ascii="Arial" w:hAnsi="Arial" w:cs="Arial"/>
          <w:b/>
          <w:sz w:val="24"/>
          <w:szCs w:val="24"/>
        </w:rPr>
      </w:pPr>
      <w:r w:rsidRPr="00FC22B6">
        <w:rPr>
          <w:rFonts w:ascii="Arial" w:hAnsi="Arial" w:cs="Arial"/>
          <w:b/>
          <w:sz w:val="24"/>
          <w:szCs w:val="24"/>
        </w:rPr>
        <w:lastRenderedPageBreak/>
        <w:t>Član</w:t>
      </w:r>
      <w:r w:rsidR="003E1809">
        <w:rPr>
          <w:rFonts w:ascii="Arial" w:hAnsi="Arial" w:cs="Arial"/>
          <w:b/>
          <w:sz w:val="24"/>
          <w:szCs w:val="24"/>
        </w:rPr>
        <w:t xml:space="preserve"> 20</w:t>
      </w:r>
    </w:p>
    <w:p w:rsidR="00FC22B6" w:rsidRPr="007C05FC" w:rsidRDefault="00FC22B6" w:rsidP="003E1809">
      <w:pPr>
        <w:pStyle w:val="T30X"/>
        <w:ind w:firstLine="720"/>
        <w:rPr>
          <w:rFonts w:ascii="Arial" w:hAnsi="Arial" w:cs="Arial"/>
          <w:color w:val="000000" w:themeColor="text1"/>
          <w:sz w:val="24"/>
          <w:szCs w:val="24"/>
        </w:rPr>
      </w:pPr>
      <w:bookmarkStart w:id="1" w:name="_GoBack"/>
      <w:r w:rsidRPr="007C05FC">
        <w:rPr>
          <w:rFonts w:ascii="Arial" w:hAnsi="Arial" w:cs="Arial"/>
          <w:color w:val="000000" w:themeColor="text1"/>
          <w:sz w:val="24"/>
          <w:szCs w:val="24"/>
        </w:rPr>
        <w:t>U članu 38 stav 1 riječi: “i zapisničara” i riječi: “i objavljena” brišu se.</w:t>
      </w:r>
    </w:p>
    <w:p w:rsidR="005E6720" w:rsidRPr="007C05FC" w:rsidRDefault="005E6720" w:rsidP="002609F9">
      <w:pPr>
        <w:pStyle w:val="T30X"/>
        <w:ind w:firstLine="0"/>
        <w:rPr>
          <w:rFonts w:ascii="Arial" w:hAnsi="Arial" w:cs="Arial"/>
          <w:color w:val="000000" w:themeColor="text1"/>
          <w:sz w:val="24"/>
          <w:szCs w:val="24"/>
        </w:rPr>
      </w:pPr>
    </w:p>
    <w:p w:rsidR="006F27FC" w:rsidRPr="007C05FC" w:rsidRDefault="003E1809" w:rsidP="004D51C1">
      <w:pPr>
        <w:pStyle w:val="T30X"/>
        <w:ind w:firstLine="720"/>
        <w:jc w:val="center"/>
        <w:rPr>
          <w:rFonts w:ascii="Arial" w:hAnsi="Arial" w:cs="Arial"/>
          <w:b/>
          <w:color w:val="000000" w:themeColor="text1"/>
          <w:sz w:val="24"/>
          <w:szCs w:val="24"/>
        </w:rPr>
      </w:pPr>
      <w:r w:rsidRPr="007C05FC">
        <w:rPr>
          <w:rFonts w:ascii="Arial" w:hAnsi="Arial" w:cs="Arial"/>
          <w:b/>
          <w:color w:val="000000" w:themeColor="text1"/>
          <w:sz w:val="24"/>
          <w:szCs w:val="24"/>
        </w:rPr>
        <w:t>Član 21</w:t>
      </w:r>
    </w:p>
    <w:bookmarkEnd w:id="1"/>
    <w:p w:rsidR="002B2743" w:rsidRPr="00590824" w:rsidRDefault="002B2743" w:rsidP="004D51C1">
      <w:pPr>
        <w:pStyle w:val="T30X"/>
        <w:ind w:firstLine="720"/>
        <w:rPr>
          <w:rFonts w:ascii="Arial" w:hAnsi="Arial" w:cs="Arial"/>
          <w:sz w:val="24"/>
          <w:szCs w:val="24"/>
        </w:rPr>
      </w:pPr>
      <w:r w:rsidRPr="00590824">
        <w:rPr>
          <w:rFonts w:ascii="Arial" w:hAnsi="Arial" w:cs="Arial"/>
          <w:sz w:val="24"/>
          <w:szCs w:val="24"/>
        </w:rPr>
        <w:t xml:space="preserve">Član 39 mijenja se i glasi: </w:t>
      </w:r>
    </w:p>
    <w:p w:rsidR="0079118D" w:rsidRPr="00590824" w:rsidRDefault="000203D9" w:rsidP="00C46511">
      <w:pPr>
        <w:pStyle w:val="T30X"/>
        <w:ind w:firstLine="720"/>
        <w:rPr>
          <w:rFonts w:ascii="Arial" w:hAnsi="Arial" w:cs="Arial"/>
          <w:sz w:val="24"/>
          <w:szCs w:val="24"/>
        </w:rPr>
      </w:pPr>
      <w:r w:rsidRPr="00590824">
        <w:rPr>
          <w:rFonts w:ascii="Arial" w:hAnsi="Arial" w:cs="Arial"/>
          <w:sz w:val="24"/>
          <w:szCs w:val="24"/>
        </w:rPr>
        <w:t>“</w:t>
      </w:r>
      <w:r w:rsidR="00873A4A" w:rsidRPr="00590824">
        <w:rPr>
          <w:rFonts w:ascii="Arial" w:hAnsi="Arial" w:cs="Arial"/>
          <w:sz w:val="24"/>
          <w:szCs w:val="24"/>
        </w:rPr>
        <w:t>O troškovima postup</w:t>
      </w:r>
      <w:r w:rsidR="002A1FAA" w:rsidRPr="00590824">
        <w:rPr>
          <w:rFonts w:ascii="Arial" w:hAnsi="Arial" w:cs="Arial"/>
          <w:sz w:val="24"/>
          <w:szCs w:val="24"/>
        </w:rPr>
        <w:t xml:space="preserve">ka </w:t>
      </w:r>
      <w:r w:rsidRPr="00590824">
        <w:rPr>
          <w:rFonts w:ascii="Arial" w:hAnsi="Arial" w:cs="Arial"/>
          <w:sz w:val="24"/>
          <w:szCs w:val="24"/>
        </w:rPr>
        <w:t>sud odlučuje</w:t>
      </w:r>
      <w:r w:rsidR="00FF10F5" w:rsidRPr="00590824">
        <w:rPr>
          <w:rFonts w:ascii="Arial" w:hAnsi="Arial" w:cs="Arial"/>
          <w:sz w:val="24"/>
          <w:szCs w:val="24"/>
        </w:rPr>
        <w:t xml:space="preserve"> u skladu sa odredbama</w:t>
      </w:r>
      <w:r w:rsidR="002A1FAA" w:rsidRPr="00590824">
        <w:rPr>
          <w:rFonts w:ascii="Arial" w:hAnsi="Arial" w:cs="Arial"/>
          <w:sz w:val="24"/>
          <w:szCs w:val="24"/>
        </w:rPr>
        <w:t xml:space="preserve"> </w:t>
      </w:r>
      <w:r w:rsidR="006C2748" w:rsidRPr="00590824">
        <w:rPr>
          <w:rFonts w:ascii="Arial" w:hAnsi="Arial" w:cs="Arial"/>
          <w:sz w:val="24"/>
          <w:szCs w:val="24"/>
        </w:rPr>
        <w:t>zakona kojim se uređuje parnični postupak.</w:t>
      </w:r>
      <w:r w:rsidR="0002054A" w:rsidRPr="00590824">
        <w:rPr>
          <w:rFonts w:ascii="Arial" w:hAnsi="Arial" w:cs="Arial"/>
          <w:sz w:val="24"/>
          <w:szCs w:val="24"/>
        </w:rPr>
        <w:t>”</w:t>
      </w:r>
    </w:p>
    <w:p w:rsidR="00E00917" w:rsidRPr="00590824" w:rsidRDefault="00E00917" w:rsidP="00DA0D3F">
      <w:pPr>
        <w:pStyle w:val="T30X"/>
        <w:ind w:firstLine="0"/>
        <w:jc w:val="left"/>
        <w:rPr>
          <w:rFonts w:ascii="Arial" w:hAnsi="Arial" w:cs="Arial"/>
          <w:b/>
          <w:sz w:val="24"/>
          <w:szCs w:val="24"/>
        </w:rPr>
      </w:pPr>
    </w:p>
    <w:p w:rsidR="00E00917" w:rsidRPr="00590824" w:rsidRDefault="003E1809" w:rsidP="00E00917">
      <w:pPr>
        <w:pStyle w:val="T30X"/>
        <w:ind w:firstLine="720"/>
        <w:jc w:val="center"/>
        <w:rPr>
          <w:rFonts w:ascii="Arial" w:hAnsi="Arial" w:cs="Arial"/>
          <w:b/>
          <w:sz w:val="24"/>
          <w:szCs w:val="24"/>
        </w:rPr>
      </w:pPr>
      <w:r>
        <w:rPr>
          <w:rFonts w:ascii="Arial" w:hAnsi="Arial" w:cs="Arial"/>
          <w:b/>
          <w:sz w:val="24"/>
          <w:szCs w:val="24"/>
        </w:rPr>
        <w:t>Član 22</w:t>
      </w:r>
    </w:p>
    <w:p w:rsidR="00CA394E" w:rsidRPr="00590824" w:rsidRDefault="00F02EB9" w:rsidP="002609F9">
      <w:pPr>
        <w:pStyle w:val="T30X"/>
        <w:ind w:firstLine="720"/>
        <w:jc w:val="left"/>
        <w:rPr>
          <w:rFonts w:ascii="Arial" w:hAnsi="Arial" w:cs="Arial"/>
          <w:sz w:val="24"/>
          <w:szCs w:val="24"/>
        </w:rPr>
      </w:pPr>
      <w:r w:rsidRPr="00590824">
        <w:rPr>
          <w:rFonts w:ascii="Arial" w:hAnsi="Arial" w:cs="Arial"/>
          <w:sz w:val="24"/>
          <w:szCs w:val="24"/>
        </w:rPr>
        <w:t>U članu 48 stav 1 t</w:t>
      </w:r>
      <w:r w:rsidR="00427344" w:rsidRPr="00590824">
        <w:rPr>
          <w:rFonts w:ascii="Arial" w:hAnsi="Arial" w:cs="Arial"/>
          <w:sz w:val="24"/>
          <w:szCs w:val="24"/>
        </w:rPr>
        <w:t>ačka 7 briše se.</w:t>
      </w:r>
    </w:p>
    <w:p w:rsidR="00D43F47" w:rsidRPr="00590824" w:rsidRDefault="00D43F47" w:rsidP="003E1809">
      <w:pPr>
        <w:pStyle w:val="T30X"/>
        <w:ind w:firstLine="0"/>
        <w:rPr>
          <w:rFonts w:ascii="Arial" w:hAnsi="Arial" w:cs="Arial"/>
          <w:b/>
          <w:sz w:val="24"/>
          <w:szCs w:val="24"/>
        </w:rPr>
      </w:pPr>
    </w:p>
    <w:p w:rsidR="0056456D" w:rsidRPr="00590824" w:rsidRDefault="0056456D" w:rsidP="0056456D">
      <w:pPr>
        <w:pStyle w:val="T30X"/>
        <w:ind w:firstLine="720"/>
        <w:jc w:val="center"/>
        <w:rPr>
          <w:rFonts w:ascii="Arial" w:hAnsi="Arial" w:cs="Arial"/>
          <w:b/>
          <w:sz w:val="24"/>
          <w:szCs w:val="24"/>
        </w:rPr>
      </w:pPr>
      <w:r w:rsidRPr="00590824">
        <w:rPr>
          <w:rFonts w:ascii="Arial" w:hAnsi="Arial" w:cs="Arial"/>
          <w:b/>
          <w:sz w:val="24"/>
          <w:szCs w:val="24"/>
        </w:rPr>
        <w:t xml:space="preserve">Član </w:t>
      </w:r>
      <w:r w:rsidR="003E1809">
        <w:rPr>
          <w:rFonts w:ascii="Arial" w:hAnsi="Arial" w:cs="Arial"/>
          <w:b/>
          <w:sz w:val="24"/>
          <w:szCs w:val="24"/>
        </w:rPr>
        <w:t>23</w:t>
      </w:r>
    </w:p>
    <w:p w:rsidR="00983303" w:rsidRPr="003E1809" w:rsidRDefault="0056456D" w:rsidP="003E1809">
      <w:pPr>
        <w:pStyle w:val="T30X"/>
        <w:ind w:firstLine="720"/>
        <w:rPr>
          <w:rFonts w:ascii="Arial" w:hAnsi="Arial" w:cs="Arial"/>
          <w:sz w:val="24"/>
          <w:szCs w:val="24"/>
        </w:rPr>
      </w:pPr>
      <w:r w:rsidRPr="00590824">
        <w:rPr>
          <w:rFonts w:ascii="Arial" w:hAnsi="Arial" w:cs="Arial"/>
          <w:sz w:val="24"/>
          <w:szCs w:val="24"/>
        </w:rPr>
        <w:t>U članu 49 stav 1</w:t>
      </w:r>
      <w:r w:rsidR="002B1DEA" w:rsidRPr="00590824">
        <w:rPr>
          <w:rFonts w:ascii="Arial" w:hAnsi="Arial" w:cs="Arial"/>
          <w:sz w:val="24"/>
          <w:szCs w:val="24"/>
        </w:rPr>
        <w:t xml:space="preserve"> poslije</w:t>
      </w:r>
      <w:r w:rsidRPr="00590824">
        <w:rPr>
          <w:rFonts w:ascii="Arial" w:hAnsi="Arial" w:cs="Arial"/>
          <w:sz w:val="24"/>
          <w:szCs w:val="24"/>
        </w:rPr>
        <w:t xml:space="preserve"> riječi: ’’</w:t>
      </w:r>
      <w:r w:rsidR="002B1DEA" w:rsidRPr="00590824">
        <w:rPr>
          <w:rFonts w:ascii="Arial" w:hAnsi="Arial" w:cs="Arial"/>
          <w:sz w:val="24"/>
          <w:szCs w:val="24"/>
        </w:rPr>
        <w:t>30 dana od dana dostavljanja odluke”</w:t>
      </w:r>
      <w:r w:rsidR="006F15E4" w:rsidRPr="00590824">
        <w:rPr>
          <w:rFonts w:ascii="Arial" w:hAnsi="Arial" w:cs="Arial"/>
          <w:sz w:val="24"/>
          <w:szCs w:val="24"/>
        </w:rPr>
        <w:t xml:space="preserve"> zarez </w:t>
      </w:r>
      <w:r w:rsidR="00D43F47" w:rsidRPr="00590824">
        <w:rPr>
          <w:rFonts w:ascii="Arial" w:hAnsi="Arial" w:cs="Arial"/>
          <w:sz w:val="24"/>
          <w:szCs w:val="24"/>
        </w:rPr>
        <w:t xml:space="preserve">se zamjenjuje tačkom, a </w:t>
      </w:r>
      <w:r w:rsidR="006F15E4" w:rsidRPr="00590824">
        <w:rPr>
          <w:rFonts w:ascii="Arial" w:hAnsi="Arial" w:cs="Arial"/>
          <w:sz w:val="24"/>
          <w:szCs w:val="24"/>
        </w:rPr>
        <w:t>riječi</w:t>
      </w:r>
      <w:r w:rsidR="00D43F47" w:rsidRPr="00590824">
        <w:rPr>
          <w:rFonts w:ascii="Arial" w:hAnsi="Arial" w:cs="Arial"/>
          <w:sz w:val="24"/>
          <w:szCs w:val="24"/>
        </w:rPr>
        <w:t>:</w:t>
      </w:r>
      <w:r w:rsidR="006F15E4" w:rsidRPr="00590824">
        <w:rPr>
          <w:rFonts w:ascii="Arial" w:hAnsi="Arial" w:cs="Arial"/>
          <w:sz w:val="24"/>
          <w:szCs w:val="24"/>
        </w:rPr>
        <w:t xml:space="preserve"> ”</w:t>
      </w:r>
      <w:r w:rsidRPr="00590824">
        <w:rPr>
          <w:rFonts w:ascii="Arial" w:hAnsi="Arial" w:cs="Arial"/>
          <w:sz w:val="24"/>
          <w:szCs w:val="24"/>
        </w:rPr>
        <w:t>a u slučaju iz člana 48 stav 1 tačka 7 ovog zakona, u roku od tri mjeseca od dana saznanja za konačnu presudu Evropskog suda za ljudska prava</w:t>
      </w:r>
      <w:r w:rsidR="00D43F47" w:rsidRPr="00590824">
        <w:rPr>
          <w:rFonts w:ascii="Arial" w:hAnsi="Arial" w:cs="Arial"/>
          <w:sz w:val="24"/>
          <w:szCs w:val="24"/>
        </w:rPr>
        <w:t>.</w:t>
      </w:r>
      <w:r w:rsidRPr="00590824">
        <w:rPr>
          <w:rFonts w:ascii="Arial" w:hAnsi="Arial" w:cs="Arial"/>
          <w:sz w:val="24"/>
          <w:szCs w:val="24"/>
        </w:rPr>
        <w:t>’’ brišu se.</w:t>
      </w:r>
    </w:p>
    <w:p w:rsidR="00446939" w:rsidRPr="00590824" w:rsidRDefault="00446939" w:rsidP="00446939">
      <w:pPr>
        <w:pStyle w:val="T30X"/>
        <w:ind w:firstLine="720"/>
        <w:jc w:val="center"/>
        <w:rPr>
          <w:rFonts w:ascii="Arial" w:hAnsi="Arial" w:cs="Arial"/>
          <w:b/>
          <w:sz w:val="24"/>
          <w:szCs w:val="24"/>
        </w:rPr>
      </w:pPr>
      <w:r w:rsidRPr="00590824">
        <w:rPr>
          <w:rFonts w:ascii="Arial" w:hAnsi="Arial" w:cs="Arial"/>
          <w:b/>
          <w:sz w:val="24"/>
          <w:szCs w:val="24"/>
        </w:rPr>
        <w:t xml:space="preserve">Član </w:t>
      </w:r>
      <w:r w:rsidR="003E1809">
        <w:rPr>
          <w:rFonts w:ascii="Arial" w:hAnsi="Arial" w:cs="Arial"/>
          <w:b/>
          <w:sz w:val="24"/>
          <w:szCs w:val="24"/>
        </w:rPr>
        <w:t>24</w:t>
      </w:r>
    </w:p>
    <w:p w:rsidR="00446939" w:rsidRPr="00590824" w:rsidRDefault="00446939" w:rsidP="00446939">
      <w:pPr>
        <w:pStyle w:val="T30X"/>
        <w:ind w:firstLine="720"/>
        <w:jc w:val="left"/>
        <w:rPr>
          <w:rFonts w:ascii="Arial" w:hAnsi="Arial" w:cs="Arial"/>
          <w:sz w:val="24"/>
          <w:szCs w:val="24"/>
        </w:rPr>
      </w:pPr>
      <w:r w:rsidRPr="00590824">
        <w:rPr>
          <w:rFonts w:ascii="Arial" w:hAnsi="Arial" w:cs="Arial"/>
          <w:sz w:val="24"/>
          <w:szCs w:val="24"/>
        </w:rPr>
        <w:t>Poslij</w:t>
      </w:r>
      <w:r w:rsidR="00D7781B" w:rsidRPr="00590824">
        <w:rPr>
          <w:rFonts w:ascii="Arial" w:hAnsi="Arial" w:cs="Arial"/>
          <w:sz w:val="24"/>
          <w:szCs w:val="24"/>
        </w:rPr>
        <w:t xml:space="preserve">e člana 49 dodaje se novi član </w:t>
      </w:r>
      <w:r w:rsidRPr="00590824">
        <w:rPr>
          <w:rFonts w:ascii="Arial" w:hAnsi="Arial" w:cs="Arial"/>
          <w:sz w:val="24"/>
          <w:szCs w:val="24"/>
        </w:rPr>
        <w:t>koji glasi:</w:t>
      </w:r>
    </w:p>
    <w:p w:rsidR="00446939" w:rsidRPr="00590824" w:rsidRDefault="00446939" w:rsidP="00446939">
      <w:pPr>
        <w:pStyle w:val="T30X"/>
        <w:ind w:firstLine="720"/>
        <w:jc w:val="left"/>
        <w:rPr>
          <w:rFonts w:ascii="Arial" w:hAnsi="Arial" w:cs="Arial"/>
          <w:sz w:val="24"/>
          <w:szCs w:val="24"/>
        </w:rPr>
      </w:pPr>
    </w:p>
    <w:p w:rsidR="00FC0F0D" w:rsidRPr="00590824" w:rsidRDefault="00446939" w:rsidP="00446939">
      <w:pPr>
        <w:pStyle w:val="T30X"/>
        <w:ind w:firstLine="720"/>
        <w:jc w:val="center"/>
        <w:rPr>
          <w:rFonts w:ascii="Arial" w:hAnsi="Arial" w:cs="Arial"/>
          <w:b/>
          <w:sz w:val="24"/>
          <w:szCs w:val="24"/>
        </w:rPr>
      </w:pPr>
      <w:r w:rsidRPr="00590824">
        <w:rPr>
          <w:rFonts w:ascii="Arial" w:hAnsi="Arial" w:cs="Arial"/>
          <w:b/>
          <w:sz w:val="24"/>
          <w:szCs w:val="24"/>
        </w:rPr>
        <w:t>’’</w:t>
      </w:r>
      <w:r w:rsidR="00FC0F0D" w:rsidRPr="00590824">
        <w:rPr>
          <w:rFonts w:ascii="Arial" w:hAnsi="Arial" w:cs="Arial"/>
          <w:b/>
          <w:sz w:val="24"/>
          <w:szCs w:val="24"/>
        </w:rPr>
        <w:t>Zahtjev za izmjenu odluke</w:t>
      </w:r>
    </w:p>
    <w:p w:rsidR="00FC0F0D" w:rsidRPr="00590824" w:rsidRDefault="00446939" w:rsidP="00FC0F0D">
      <w:pPr>
        <w:pStyle w:val="T30X"/>
        <w:ind w:firstLine="720"/>
        <w:jc w:val="center"/>
        <w:rPr>
          <w:rFonts w:ascii="Arial" w:hAnsi="Arial" w:cs="Arial"/>
          <w:b/>
          <w:sz w:val="24"/>
          <w:szCs w:val="24"/>
        </w:rPr>
      </w:pPr>
      <w:r w:rsidRPr="00590824">
        <w:rPr>
          <w:rFonts w:ascii="Arial" w:hAnsi="Arial" w:cs="Arial"/>
          <w:b/>
          <w:sz w:val="24"/>
          <w:szCs w:val="24"/>
        </w:rPr>
        <w:t>Član 49a</w:t>
      </w:r>
    </w:p>
    <w:p w:rsidR="00446939" w:rsidRPr="00590824" w:rsidRDefault="00446939" w:rsidP="00446939">
      <w:pPr>
        <w:pStyle w:val="T30X"/>
        <w:ind w:firstLine="720"/>
        <w:rPr>
          <w:rFonts w:ascii="Arial" w:hAnsi="Arial" w:cs="Arial"/>
          <w:sz w:val="24"/>
          <w:szCs w:val="24"/>
        </w:rPr>
      </w:pPr>
      <w:r w:rsidRPr="00590824">
        <w:rPr>
          <w:rFonts w:ascii="Arial" w:hAnsi="Arial" w:cs="Arial"/>
          <w:sz w:val="24"/>
          <w:szCs w:val="24"/>
        </w:rPr>
        <w:t>Kad Evropski sud za ljudska prava utvrdi povredu ljudskog prava ili osnovne slobode zajamčene Konvencijom za zaštitu ljudskih prava i osnovnih sloboda, stranka može, u roku od tri mjeseca od konačne presude Evropskog suda za ljudska prava, podnijeti zahtjev Upravnom sudu za izmjenu odluke kojom je to pravo ili osnovna sloboda povrijeđena, ako se učinjena povreda ne može otkloniti ni na jedan drugi način osim ponavljanjem postupka.</w:t>
      </w:r>
    </w:p>
    <w:p w:rsidR="00446939" w:rsidRPr="00590824" w:rsidRDefault="00446939" w:rsidP="00446939">
      <w:pPr>
        <w:pStyle w:val="T30X"/>
        <w:ind w:firstLine="720"/>
        <w:rPr>
          <w:rFonts w:ascii="Arial" w:hAnsi="Arial" w:cs="Arial"/>
          <w:sz w:val="24"/>
          <w:szCs w:val="24"/>
        </w:rPr>
      </w:pPr>
      <w:r w:rsidRPr="00590824">
        <w:rPr>
          <w:rFonts w:ascii="Arial" w:hAnsi="Arial" w:cs="Arial"/>
          <w:sz w:val="24"/>
          <w:szCs w:val="24"/>
        </w:rPr>
        <w:t>Postupak iz s</w:t>
      </w:r>
      <w:r w:rsidR="00FC0F0D" w:rsidRPr="00590824">
        <w:rPr>
          <w:rFonts w:ascii="Arial" w:hAnsi="Arial" w:cs="Arial"/>
          <w:sz w:val="24"/>
          <w:szCs w:val="24"/>
        </w:rPr>
        <w:t>tava 1 ovog člana sprovodi se odgovarajućom</w:t>
      </w:r>
      <w:r w:rsidRPr="00590824">
        <w:rPr>
          <w:rFonts w:ascii="Arial" w:hAnsi="Arial" w:cs="Arial"/>
          <w:sz w:val="24"/>
          <w:szCs w:val="24"/>
        </w:rPr>
        <w:t xml:space="preserve"> pr</w:t>
      </w:r>
      <w:r w:rsidR="00FC0F0D" w:rsidRPr="00590824">
        <w:rPr>
          <w:rFonts w:ascii="Arial" w:hAnsi="Arial" w:cs="Arial"/>
          <w:sz w:val="24"/>
          <w:szCs w:val="24"/>
        </w:rPr>
        <w:t xml:space="preserve">imjenom odredaba </w:t>
      </w:r>
      <w:r w:rsidR="00A8623D" w:rsidRPr="00590824">
        <w:rPr>
          <w:rFonts w:ascii="Arial" w:hAnsi="Arial" w:cs="Arial"/>
          <w:sz w:val="24"/>
          <w:szCs w:val="24"/>
        </w:rPr>
        <w:t>ovog zakona o ponavljanju postupka.</w:t>
      </w:r>
    </w:p>
    <w:p w:rsidR="00566620" w:rsidRPr="00590824" w:rsidRDefault="00446939" w:rsidP="002609F9">
      <w:pPr>
        <w:pStyle w:val="T30X"/>
        <w:ind w:firstLine="720"/>
        <w:rPr>
          <w:rFonts w:ascii="Arial" w:hAnsi="Arial" w:cs="Arial"/>
          <w:sz w:val="24"/>
          <w:szCs w:val="24"/>
        </w:rPr>
      </w:pPr>
      <w:r w:rsidRPr="00590824">
        <w:rPr>
          <w:rFonts w:ascii="Arial" w:hAnsi="Arial" w:cs="Arial"/>
          <w:sz w:val="24"/>
          <w:szCs w:val="24"/>
        </w:rPr>
        <w:t xml:space="preserve">U ponovljenom postupku </w:t>
      </w:r>
      <w:r w:rsidR="00FC0F0D" w:rsidRPr="00590824">
        <w:rPr>
          <w:rFonts w:ascii="Arial" w:hAnsi="Arial" w:cs="Arial"/>
          <w:sz w:val="24"/>
          <w:szCs w:val="24"/>
        </w:rPr>
        <w:t xml:space="preserve">Upravni </w:t>
      </w:r>
      <w:r w:rsidRPr="00590824">
        <w:rPr>
          <w:rFonts w:ascii="Arial" w:hAnsi="Arial" w:cs="Arial"/>
          <w:sz w:val="24"/>
          <w:szCs w:val="24"/>
        </w:rPr>
        <w:t>sud je vezan pravnim stanovištem izraženim u konačnoj presudi Evropskog suda za ljudska prava kojom je utvrđena povreda osnovnog ljudskog prava ili slobode.’’</w:t>
      </w:r>
      <w:r w:rsidR="00484223" w:rsidRPr="00590824">
        <w:rPr>
          <w:rFonts w:ascii="Arial" w:hAnsi="Arial" w:cs="Arial"/>
          <w:sz w:val="24"/>
          <w:szCs w:val="24"/>
        </w:rPr>
        <w:t xml:space="preserve"> </w:t>
      </w:r>
    </w:p>
    <w:p w:rsidR="0079118D" w:rsidRPr="00590824" w:rsidRDefault="0079118D" w:rsidP="009A74E5">
      <w:pPr>
        <w:pStyle w:val="T30X"/>
        <w:ind w:firstLine="0"/>
        <w:rPr>
          <w:rFonts w:ascii="Arial" w:hAnsi="Arial" w:cs="Arial"/>
          <w:sz w:val="24"/>
          <w:szCs w:val="24"/>
        </w:rPr>
      </w:pPr>
    </w:p>
    <w:p w:rsidR="00446939" w:rsidRPr="00590824" w:rsidRDefault="006F27FC" w:rsidP="00446939">
      <w:pPr>
        <w:pStyle w:val="T30X"/>
        <w:ind w:firstLine="720"/>
        <w:jc w:val="center"/>
        <w:rPr>
          <w:rFonts w:ascii="Arial" w:hAnsi="Arial" w:cs="Arial"/>
          <w:b/>
          <w:sz w:val="24"/>
          <w:szCs w:val="24"/>
        </w:rPr>
      </w:pPr>
      <w:r w:rsidRPr="00590824">
        <w:rPr>
          <w:rFonts w:ascii="Arial" w:hAnsi="Arial" w:cs="Arial"/>
          <w:b/>
          <w:sz w:val="24"/>
          <w:szCs w:val="24"/>
        </w:rPr>
        <w:t>Č</w:t>
      </w:r>
      <w:r w:rsidR="003E1809">
        <w:rPr>
          <w:rFonts w:ascii="Arial" w:hAnsi="Arial" w:cs="Arial"/>
          <w:b/>
          <w:sz w:val="24"/>
          <w:szCs w:val="24"/>
        </w:rPr>
        <w:t>lan 25</w:t>
      </w:r>
    </w:p>
    <w:p w:rsidR="00E402EE" w:rsidRPr="00590824" w:rsidRDefault="00FC0F0D" w:rsidP="00E402EE">
      <w:pPr>
        <w:pStyle w:val="T30X"/>
        <w:ind w:firstLine="720"/>
        <w:jc w:val="left"/>
        <w:rPr>
          <w:rFonts w:ascii="Arial" w:hAnsi="Arial" w:cs="Arial"/>
          <w:sz w:val="24"/>
          <w:szCs w:val="24"/>
        </w:rPr>
      </w:pPr>
      <w:r w:rsidRPr="00590824">
        <w:rPr>
          <w:rFonts w:ascii="Arial" w:hAnsi="Arial" w:cs="Arial"/>
          <w:sz w:val="24"/>
          <w:szCs w:val="24"/>
        </w:rPr>
        <w:t>U članu 51</w:t>
      </w:r>
      <w:r w:rsidR="00E402EE" w:rsidRPr="00590824">
        <w:rPr>
          <w:rFonts w:ascii="Arial" w:hAnsi="Arial" w:cs="Arial"/>
          <w:sz w:val="24"/>
          <w:szCs w:val="24"/>
        </w:rPr>
        <w:t xml:space="preserve"> r</w:t>
      </w:r>
      <w:r w:rsidR="00033B04" w:rsidRPr="00590824">
        <w:rPr>
          <w:rFonts w:ascii="Arial" w:hAnsi="Arial" w:cs="Arial"/>
          <w:sz w:val="24"/>
          <w:szCs w:val="24"/>
        </w:rPr>
        <w:t>iječi: ’’člana 48’’ zamjenjuju</w:t>
      </w:r>
      <w:r w:rsidR="00E402EE" w:rsidRPr="00590824">
        <w:rPr>
          <w:rFonts w:ascii="Arial" w:hAnsi="Arial" w:cs="Arial"/>
          <w:sz w:val="24"/>
          <w:szCs w:val="24"/>
        </w:rPr>
        <w:t xml:space="preserve"> se riječi</w:t>
      </w:r>
      <w:r w:rsidR="00033B04" w:rsidRPr="00590824">
        <w:rPr>
          <w:rFonts w:ascii="Arial" w:hAnsi="Arial" w:cs="Arial"/>
          <w:sz w:val="24"/>
          <w:szCs w:val="24"/>
        </w:rPr>
        <w:t>ma</w:t>
      </w:r>
      <w:r w:rsidR="00F6270D" w:rsidRPr="00590824">
        <w:rPr>
          <w:rFonts w:ascii="Arial" w:hAnsi="Arial" w:cs="Arial"/>
          <w:sz w:val="24"/>
          <w:szCs w:val="24"/>
        </w:rPr>
        <w:t>: ’’čl. 48</w:t>
      </w:r>
      <w:r w:rsidR="00E402EE" w:rsidRPr="00590824">
        <w:rPr>
          <w:rFonts w:ascii="Arial" w:hAnsi="Arial" w:cs="Arial"/>
          <w:sz w:val="24"/>
          <w:szCs w:val="24"/>
        </w:rPr>
        <w:t xml:space="preserve"> </w:t>
      </w:r>
      <w:r w:rsidR="00F6270D" w:rsidRPr="00590824">
        <w:rPr>
          <w:rFonts w:ascii="Arial" w:hAnsi="Arial" w:cs="Arial"/>
          <w:sz w:val="24"/>
          <w:szCs w:val="24"/>
        </w:rPr>
        <w:t xml:space="preserve">i </w:t>
      </w:r>
      <w:r w:rsidR="00E402EE" w:rsidRPr="00590824">
        <w:rPr>
          <w:rFonts w:ascii="Arial" w:hAnsi="Arial" w:cs="Arial"/>
          <w:sz w:val="24"/>
          <w:szCs w:val="24"/>
        </w:rPr>
        <w:t>49a’’.</w:t>
      </w:r>
    </w:p>
    <w:p w:rsidR="004D51C1" w:rsidRPr="00590824" w:rsidRDefault="004D51C1" w:rsidP="0079118D">
      <w:pPr>
        <w:pStyle w:val="T30X"/>
        <w:jc w:val="left"/>
        <w:rPr>
          <w:rFonts w:ascii="Arial" w:hAnsi="Arial" w:cs="Arial"/>
          <w:sz w:val="24"/>
          <w:szCs w:val="24"/>
        </w:rPr>
      </w:pPr>
    </w:p>
    <w:p w:rsidR="00E402EE" w:rsidRPr="00590824" w:rsidRDefault="003E1809" w:rsidP="00E402EE">
      <w:pPr>
        <w:pStyle w:val="T30X"/>
        <w:ind w:firstLine="720"/>
        <w:jc w:val="center"/>
        <w:rPr>
          <w:rFonts w:ascii="Arial" w:hAnsi="Arial" w:cs="Arial"/>
          <w:b/>
          <w:sz w:val="24"/>
          <w:szCs w:val="24"/>
        </w:rPr>
      </w:pPr>
      <w:r>
        <w:rPr>
          <w:rFonts w:ascii="Arial" w:hAnsi="Arial" w:cs="Arial"/>
          <w:b/>
          <w:sz w:val="24"/>
          <w:szCs w:val="24"/>
        </w:rPr>
        <w:t>Član 26</w:t>
      </w:r>
    </w:p>
    <w:p w:rsidR="005C063A" w:rsidRPr="00590824" w:rsidRDefault="0000399F" w:rsidP="005C063A">
      <w:pPr>
        <w:pStyle w:val="T30X"/>
        <w:ind w:firstLine="720"/>
        <w:jc w:val="left"/>
        <w:rPr>
          <w:rFonts w:ascii="Arial" w:hAnsi="Arial" w:cs="Arial"/>
          <w:sz w:val="24"/>
          <w:szCs w:val="24"/>
        </w:rPr>
      </w:pPr>
      <w:r w:rsidRPr="00590824">
        <w:rPr>
          <w:rFonts w:ascii="Arial" w:hAnsi="Arial" w:cs="Arial"/>
          <w:sz w:val="24"/>
          <w:szCs w:val="24"/>
        </w:rPr>
        <w:t>U članu 52 stav</w:t>
      </w:r>
      <w:r w:rsidR="005C063A" w:rsidRPr="00590824">
        <w:rPr>
          <w:rFonts w:ascii="Arial" w:hAnsi="Arial" w:cs="Arial"/>
          <w:sz w:val="24"/>
          <w:szCs w:val="24"/>
        </w:rPr>
        <w:t xml:space="preserve"> 1 riječ ’’odbiti’’ zamjenjuje se riječju ’’odbaciti’’.</w:t>
      </w:r>
    </w:p>
    <w:p w:rsidR="005C063A" w:rsidRPr="00590824" w:rsidRDefault="0000399F" w:rsidP="005C063A">
      <w:pPr>
        <w:pStyle w:val="T30X"/>
        <w:ind w:firstLine="720"/>
        <w:jc w:val="left"/>
        <w:rPr>
          <w:rFonts w:ascii="Arial" w:hAnsi="Arial" w:cs="Arial"/>
          <w:sz w:val="24"/>
          <w:szCs w:val="24"/>
        </w:rPr>
      </w:pPr>
      <w:r w:rsidRPr="00590824">
        <w:rPr>
          <w:rFonts w:ascii="Arial" w:hAnsi="Arial" w:cs="Arial"/>
          <w:sz w:val="24"/>
          <w:szCs w:val="24"/>
        </w:rPr>
        <w:t>U stavu 2 riječ</w:t>
      </w:r>
      <w:r w:rsidR="005C063A" w:rsidRPr="00590824">
        <w:rPr>
          <w:rFonts w:ascii="Arial" w:hAnsi="Arial" w:cs="Arial"/>
          <w:sz w:val="24"/>
          <w:szCs w:val="24"/>
        </w:rPr>
        <w:t xml:space="preserve"> ’</w:t>
      </w:r>
      <w:r w:rsidRPr="00590824">
        <w:rPr>
          <w:rFonts w:ascii="Arial" w:hAnsi="Arial" w:cs="Arial"/>
          <w:sz w:val="24"/>
          <w:szCs w:val="24"/>
        </w:rPr>
        <w:t>’odbije’’ zamjenjuje se riječju</w:t>
      </w:r>
      <w:r w:rsidR="005C063A" w:rsidRPr="00590824">
        <w:rPr>
          <w:rFonts w:ascii="Arial" w:hAnsi="Arial" w:cs="Arial"/>
          <w:sz w:val="24"/>
          <w:szCs w:val="24"/>
        </w:rPr>
        <w:t xml:space="preserve"> ’’odbaci’’.</w:t>
      </w:r>
    </w:p>
    <w:p w:rsidR="008979FC" w:rsidRPr="00590824" w:rsidRDefault="008979FC" w:rsidP="009A74E5">
      <w:pPr>
        <w:pStyle w:val="T30X"/>
        <w:ind w:firstLine="0"/>
        <w:rPr>
          <w:rFonts w:ascii="Arial" w:hAnsi="Arial" w:cs="Arial"/>
          <w:b/>
          <w:sz w:val="24"/>
          <w:szCs w:val="24"/>
        </w:rPr>
      </w:pPr>
    </w:p>
    <w:p w:rsidR="005C063A" w:rsidRPr="00590824" w:rsidRDefault="003E1809" w:rsidP="005C063A">
      <w:pPr>
        <w:pStyle w:val="T30X"/>
        <w:ind w:firstLine="720"/>
        <w:jc w:val="center"/>
        <w:rPr>
          <w:rFonts w:ascii="Arial" w:hAnsi="Arial" w:cs="Arial"/>
          <w:b/>
          <w:sz w:val="24"/>
          <w:szCs w:val="24"/>
        </w:rPr>
      </w:pPr>
      <w:r>
        <w:rPr>
          <w:rFonts w:ascii="Arial" w:hAnsi="Arial" w:cs="Arial"/>
          <w:b/>
          <w:sz w:val="24"/>
          <w:szCs w:val="24"/>
        </w:rPr>
        <w:t>Član 27</w:t>
      </w:r>
    </w:p>
    <w:p w:rsidR="002A5FAC" w:rsidRPr="00590824" w:rsidRDefault="00365DC0" w:rsidP="00446939">
      <w:pPr>
        <w:pStyle w:val="T30X"/>
        <w:ind w:firstLine="720"/>
        <w:jc w:val="left"/>
        <w:rPr>
          <w:rFonts w:ascii="Arial" w:hAnsi="Arial" w:cs="Arial"/>
          <w:sz w:val="24"/>
          <w:szCs w:val="24"/>
        </w:rPr>
      </w:pPr>
      <w:r w:rsidRPr="00590824">
        <w:rPr>
          <w:rFonts w:ascii="Arial" w:hAnsi="Arial" w:cs="Arial"/>
          <w:sz w:val="24"/>
          <w:szCs w:val="24"/>
        </w:rPr>
        <w:t>Č</w:t>
      </w:r>
      <w:r w:rsidR="00E402EE" w:rsidRPr="00590824">
        <w:rPr>
          <w:rFonts w:ascii="Arial" w:hAnsi="Arial" w:cs="Arial"/>
          <w:sz w:val="24"/>
          <w:szCs w:val="24"/>
        </w:rPr>
        <w:t xml:space="preserve">lan </w:t>
      </w:r>
      <w:r w:rsidR="00446939" w:rsidRPr="00590824">
        <w:rPr>
          <w:rFonts w:ascii="Arial" w:hAnsi="Arial" w:cs="Arial"/>
          <w:sz w:val="24"/>
          <w:szCs w:val="24"/>
        </w:rPr>
        <w:t xml:space="preserve">57 </w:t>
      </w:r>
      <w:r w:rsidR="0008532C" w:rsidRPr="00590824">
        <w:rPr>
          <w:rFonts w:ascii="Arial" w:hAnsi="Arial" w:cs="Arial"/>
          <w:sz w:val="24"/>
          <w:szCs w:val="24"/>
        </w:rPr>
        <w:t>mijenja se i glasi:</w:t>
      </w:r>
    </w:p>
    <w:p w:rsidR="00E402EE" w:rsidRPr="00590824" w:rsidRDefault="00E402EE" w:rsidP="00446939">
      <w:pPr>
        <w:pStyle w:val="T30X"/>
        <w:ind w:firstLine="720"/>
        <w:jc w:val="left"/>
        <w:rPr>
          <w:rFonts w:ascii="Arial" w:hAnsi="Arial" w:cs="Arial"/>
          <w:sz w:val="24"/>
          <w:szCs w:val="24"/>
        </w:rPr>
      </w:pPr>
    </w:p>
    <w:p w:rsidR="00E402EE" w:rsidRPr="00590824" w:rsidRDefault="00E402EE" w:rsidP="00E402EE">
      <w:pPr>
        <w:pStyle w:val="T30X"/>
        <w:ind w:firstLine="720"/>
        <w:jc w:val="center"/>
        <w:rPr>
          <w:rFonts w:ascii="Arial" w:hAnsi="Arial" w:cs="Arial"/>
          <w:b/>
          <w:sz w:val="24"/>
          <w:szCs w:val="24"/>
        </w:rPr>
      </w:pPr>
      <w:r w:rsidRPr="00590824">
        <w:rPr>
          <w:rFonts w:ascii="Arial" w:hAnsi="Arial" w:cs="Arial"/>
          <w:sz w:val="24"/>
          <w:szCs w:val="24"/>
        </w:rPr>
        <w:lastRenderedPageBreak/>
        <w:t>’’</w:t>
      </w:r>
      <w:r w:rsidRPr="00590824">
        <w:rPr>
          <w:rFonts w:ascii="Arial" w:hAnsi="Arial" w:cs="Arial"/>
          <w:b/>
          <w:sz w:val="24"/>
          <w:szCs w:val="24"/>
        </w:rPr>
        <w:t>Pravne posl</w:t>
      </w:r>
      <w:r w:rsidR="008979FC" w:rsidRPr="00590824">
        <w:rPr>
          <w:rFonts w:ascii="Arial" w:hAnsi="Arial" w:cs="Arial"/>
          <w:b/>
          <w:sz w:val="24"/>
          <w:szCs w:val="24"/>
        </w:rPr>
        <w:t>j</w:t>
      </w:r>
      <w:r w:rsidRPr="00590824">
        <w:rPr>
          <w:rFonts w:ascii="Arial" w:hAnsi="Arial" w:cs="Arial"/>
          <w:b/>
          <w:sz w:val="24"/>
          <w:szCs w:val="24"/>
        </w:rPr>
        <w:t>edice nedonošenja akta u izvršenju presude</w:t>
      </w:r>
    </w:p>
    <w:p w:rsidR="00E402EE" w:rsidRPr="00590824" w:rsidRDefault="00365DC0" w:rsidP="009A74E5">
      <w:pPr>
        <w:pStyle w:val="T30X"/>
        <w:ind w:firstLine="720"/>
        <w:jc w:val="center"/>
        <w:rPr>
          <w:rFonts w:ascii="Arial" w:hAnsi="Arial" w:cs="Arial"/>
          <w:b/>
          <w:sz w:val="24"/>
          <w:szCs w:val="24"/>
        </w:rPr>
      </w:pPr>
      <w:r w:rsidRPr="00590824">
        <w:rPr>
          <w:rFonts w:ascii="Arial" w:hAnsi="Arial" w:cs="Arial"/>
          <w:b/>
          <w:sz w:val="24"/>
          <w:szCs w:val="24"/>
        </w:rPr>
        <w:t>Član 57</w:t>
      </w:r>
    </w:p>
    <w:p w:rsidR="0008532C" w:rsidRPr="00590824" w:rsidRDefault="006C128A" w:rsidP="0008532C">
      <w:pPr>
        <w:pStyle w:val="T30X"/>
        <w:ind w:firstLine="720"/>
        <w:rPr>
          <w:rFonts w:ascii="Arial" w:hAnsi="Arial" w:cs="Arial"/>
          <w:sz w:val="24"/>
          <w:szCs w:val="24"/>
        </w:rPr>
      </w:pPr>
      <w:r w:rsidRPr="00590824">
        <w:rPr>
          <w:rFonts w:ascii="Arial" w:hAnsi="Arial" w:cs="Arial"/>
          <w:sz w:val="24"/>
          <w:szCs w:val="24"/>
        </w:rPr>
        <w:t>Ako tuženi javnopravni organ</w:t>
      </w:r>
      <w:r w:rsidR="0008532C" w:rsidRPr="00590824">
        <w:rPr>
          <w:rFonts w:ascii="Arial" w:hAnsi="Arial" w:cs="Arial"/>
          <w:sz w:val="24"/>
          <w:szCs w:val="24"/>
        </w:rPr>
        <w:t xml:space="preserve"> poslije donošenja presude Upravnog suda kojom se njegov akt poništava, ne donese odmah, a najkasnije u roku od 30 dana, novi akt u tom postupku ili u tom roku ne donese akt o izvršenju presude Upravnog suda iz člana 35 stav 3 ovog zakona, stranka može, posebnim podneskom</w:t>
      </w:r>
      <w:r w:rsidR="008979FC" w:rsidRPr="00590824">
        <w:rPr>
          <w:rFonts w:ascii="Arial" w:hAnsi="Arial" w:cs="Arial"/>
          <w:sz w:val="24"/>
          <w:szCs w:val="24"/>
        </w:rPr>
        <w:t>, tražiti donošenje takvog akta</w:t>
      </w:r>
      <w:r w:rsidR="0008532C" w:rsidRPr="00590824">
        <w:rPr>
          <w:rFonts w:ascii="Arial" w:hAnsi="Arial" w:cs="Arial"/>
          <w:sz w:val="24"/>
          <w:szCs w:val="24"/>
        </w:rPr>
        <w:t>.</w:t>
      </w:r>
    </w:p>
    <w:p w:rsidR="00A936B3" w:rsidRPr="00590824" w:rsidRDefault="0008532C" w:rsidP="00A936B3">
      <w:pPr>
        <w:pStyle w:val="T30X"/>
        <w:ind w:firstLine="720"/>
        <w:rPr>
          <w:rFonts w:ascii="Arial" w:hAnsi="Arial" w:cs="Arial"/>
          <w:sz w:val="24"/>
          <w:szCs w:val="24"/>
        </w:rPr>
      </w:pPr>
      <w:r w:rsidRPr="00590824">
        <w:rPr>
          <w:rFonts w:ascii="Arial" w:hAnsi="Arial" w:cs="Arial"/>
          <w:sz w:val="24"/>
          <w:szCs w:val="24"/>
        </w:rPr>
        <w:t xml:space="preserve">Ako tuženi javnopravni organ ne donese akt iz stava 1 ovog člana, u roku od sedam dana od dana podnošenja podneska, stranka može podnijeti tužbu Upravnom sudu. </w:t>
      </w:r>
    </w:p>
    <w:p w:rsidR="006D3EB0" w:rsidRPr="00590824" w:rsidRDefault="0008532C" w:rsidP="0008532C">
      <w:pPr>
        <w:pStyle w:val="T30X"/>
        <w:ind w:firstLine="720"/>
        <w:rPr>
          <w:rFonts w:ascii="Arial" w:hAnsi="Arial" w:cs="Arial"/>
          <w:sz w:val="24"/>
          <w:szCs w:val="24"/>
        </w:rPr>
      </w:pPr>
      <w:r w:rsidRPr="00590824">
        <w:rPr>
          <w:rFonts w:ascii="Arial" w:hAnsi="Arial" w:cs="Arial"/>
          <w:sz w:val="24"/>
          <w:szCs w:val="24"/>
        </w:rPr>
        <w:t xml:space="preserve">Po tužbi iz stava 2 ovog člana, Upravni sud će zatražiti od tuženog javnopravnog organa obavještenje o razlozima zbog kojih nije donio akt. </w:t>
      </w:r>
    </w:p>
    <w:p w:rsidR="0008532C" w:rsidRPr="00590824" w:rsidRDefault="006D3EB0" w:rsidP="0008532C">
      <w:pPr>
        <w:pStyle w:val="T30X"/>
        <w:ind w:firstLine="720"/>
        <w:rPr>
          <w:rFonts w:ascii="Arial" w:hAnsi="Arial" w:cs="Arial"/>
          <w:sz w:val="24"/>
          <w:szCs w:val="24"/>
        </w:rPr>
      </w:pPr>
      <w:r w:rsidRPr="00590824">
        <w:rPr>
          <w:rFonts w:ascii="Arial" w:hAnsi="Arial" w:cs="Arial"/>
          <w:sz w:val="24"/>
          <w:szCs w:val="24"/>
        </w:rPr>
        <w:t xml:space="preserve">Obavještenje iz stava 3 ovog člana </w:t>
      </w:r>
      <w:r w:rsidR="006C128A" w:rsidRPr="00590824">
        <w:rPr>
          <w:rFonts w:ascii="Arial" w:hAnsi="Arial" w:cs="Arial"/>
          <w:sz w:val="24"/>
          <w:szCs w:val="24"/>
        </w:rPr>
        <w:t>t</w:t>
      </w:r>
      <w:r w:rsidR="0008532C" w:rsidRPr="00590824">
        <w:rPr>
          <w:rFonts w:ascii="Arial" w:hAnsi="Arial" w:cs="Arial"/>
          <w:sz w:val="24"/>
          <w:szCs w:val="24"/>
        </w:rPr>
        <w:t>uženi</w:t>
      </w:r>
      <w:r w:rsidRPr="00590824">
        <w:rPr>
          <w:rFonts w:ascii="Arial" w:hAnsi="Arial" w:cs="Arial"/>
          <w:sz w:val="24"/>
          <w:szCs w:val="24"/>
        </w:rPr>
        <w:t xml:space="preserve"> javnopravni organ je dužan da</w:t>
      </w:r>
      <w:r w:rsidR="0008532C" w:rsidRPr="00590824">
        <w:rPr>
          <w:rFonts w:ascii="Arial" w:hAnsi="Arial" w:cs="Arial"/>
          <w:sz w:val="24"/>
          <w:szCs w:val="24"/>
        </w:rPr>
        <w:t xml:space="preserve"> dostavi odmah, a najkasnije u roku od sedam dana.</w:t>
      </w:r>
    </w:p>
    <w:p w:rsidR="0008532C" w:rsidRPr="00590824" w:rsidRDefault="00A65E5C" w:rsidP="0008532C">
      <w:pPr>
        <w:pStyle w:val="T30X"/>
        <w:ind w:firstLine="720"/>
        <w:rPr>
          <w:rFonts w:ascii="Arial" w:hAnsi="Arial" w:cs="Arial"/>
          <w:sz w:val="24"/>
          <w:szCs w:val="24"/>
        </w:rPr>
      </w:pPr>
      <w:r w:rsidRPr="00590824">
        <w:rPr>
          <w:rFonts w:ascii="Arial" w:hAnsi="Arial" w:cs="Arial"/>
          <w:sz w:val="24"/>
          <w:szCs w:val="24"/>
        </w:rPr>
        <w:t>Ako u roku iz stava 4</w:t>
      </w:r>
      <w:r w:rsidR="0008532C" w:rsidRPr="00590824">
        <w:rPr>
          <w:rFonts w:ascii="Arial" w:hAnsi="Arial" w:cs="Arial"/>
          <w:sz w:val="24"/>
          <w:szCs w:val="24"/>
        </w:rPr>
        <w:t xml:space="preserve"> ovog člana, tuženi javnopravni organ ne dostavi obavještenje ili </w:t>
      </w:r>
      <w:r w:rsidR="00BB22CC" w:rsidRPr="00590824">
        <w:rPr>
          <w:rFonts w:ascii="Arial" w:hAnsi="Arial" w:cs="Arial"/>
          <w:sz w:val="24"/>
          <w:szCs w:val="24"/>
        </w:rPr>
        <w:t xml:space="preserve">u </w:t>
      </w:r>
      <w:r w:rsidR="0008532C" w:rsidRPr="00590824">
        <w:rPr>
          <w:rFonts w:ascii="Arial" w:hAnsi="Arial" w:cs="Arial"/>
          <w:sz w:val="24"/>
          <w:szCs w:val="24"/>
        </w:rPr>
        <w:t>dostavljeno</w:t>
      </w:r>
      <w:r w:rsidR="00BB22CC" w:rsidRPr="00590824">
        <w:rPr>
          <w:rFonts w:ascii="Arial" w:hAnsi="Arial" w:cs="Arial"/>
          <w:sz w:val="24"/>
          <w:szCs w:val="24"/>
        </w:rPr>
        <w:t>m obavještenju ni</w:t>
      </w:r>
      <w:r w:rsidRPr="00590824">
        <w:rPr>
          <w:rFonts w:ascii="Arial" w:hAnsi="Arial" w:cs="Arial"/>
          <w:sz w:val="24"/>
          <w:szCs w:val="24"/>
        </w:rPr>
        <w:t>je</w:t>
      </w:r>
      <w:r w:rsidR="00BB22CC" w:rsidRPr="00590824">
        <w:rPr>
          <w:rFonts w:ascii="Arial" w:hAnsi="Arial" w:cs="Arial"/>
          <w:sz w:val="24"/>
          <w:szCs w:val="24"/>
        </w:rPr>
        <w:t>su dati opravdani razlozi za</w:t>
      </w:r>
      <w:r w:rsidR="0008532C" w:rsidRPr="00590824">
        <w:rPr>
          <w:rFonts w:ascii="Arial" w:hAnsi="Arial" w:cs="Arial"/>
          <w:sz w:val="24"/>
          <w:szCs w:val="24"/>
        </w:rPr>
        <w:t xml:space="preserve"> neizvršenje presude Upravnog suda iz člana 35 stav 3 ovog zakona, U</w:t>
      </w:r>
      <w:r w:rsidR="00A936B3" w:rsidRPr="00590824">
        <w:rPr>
          <w:rFonts w:ascii="Arial" w:hAnsi="Arial" w:cs="Arial"/>
          <w:sz w:val="24"/>
          <w:szCs w:val="24"/>
        </w:rPr>
        <w:t>pravni sud je dužan sam riješiti</w:t>
      </w:r>
      <w:r w:rsidR="0008532C" w:rsidRPr="00590824">
        <w:rPr>
          <w:rFonts w:ascii="Arial" w:hAnsi="Arial" w:cs="Arial"/>
          <w:sz w:val="24"/>
          <w:szCs w:val="24"/>
        </w:rPr>
        <w:t xml:space="preserve"> predmetnu upravnu stvar kad priroda stvari to dozvoljava.</w:t>
      </w:r>
    </w:p>
    <w:p w:rsidR="00BB22CC" w:rsidRPr="00590824" w:rsidRDefault="00BB22CC" w:rsidP="0008532C">
      <w:pPr>
        <w:pStyle w:val="T30X"/>
        <w:ind w:firstLine="720"/>
        <w:rPr>
          <w:rFonts w:ascii="Arial" w:hAnsi="Arial" w:cs="Arial"/>
          <w:b/>
          <w:i/>
          <w:sz w:val="24"/>
          <w:szCs w:val="24"/>
        </w:rPr>
      </w:pPr>
      <w:r w:rsidRPr="00590824">
        <w:rPr>
          <w:rFonts w:ascii="Arial" w:hAnsi="Arial" w:cs="Arial"/>
          <w:sz w:val="24"/>
          <w:szCs w:val="24"/>
        </w:rPr>
        <w:t xml:space="preserve">Ako su u dostavljenom obavještenju iz stava 3 ovog člana dati opravdavani razlozi za neizvršenje presude Upravnog suda iz člana 35 stav 3 ovog zakona, ili priroda stvari ne dozvoljava da </w:t>
      </w:r>
      <w:r w:rsidR="000E42CD" w:rsidRPr="00590824">
        <w:rPr>
          <w:rFonts w:ascii="Arial" w:hAnsi="Arial" w:cs="Arial"/>
          <w:sz w:val="24"/>
          <w:szCs w:val="24"/>
        </w:rPr>
        <w:t xml:space="preserve">Upravni sud </w:t>
      </w:r>
      <w:r w:rsidRPr="00590824">
        <w:rPr>
          <w:rFonts w:ascii="Arial" w:hAnsi="Arial" w:cs="Arial"/>
          <w:sz w:val="24"/>
          <w:szCs w:val="24"/>
        </w:rPr>
        <w:t xml:space="preserve">sam riješi </w:t>
      </w:r>
      <w:r w:rsidR="000E42CD" w:rsidRPr="00590824">
        <w:rPr>
          <w:rFonts w:ascii="Arial" w:hAnsi="Arial" w:cs="Arial"/>
          <w:sz w:val="24"/>
          <w:szCs w:val="24"/>
        </w:rPr>
        <w:t xml:space="preserve">predmetnu upravnu stvar, </w:t>
      </w:r>
      <w:r w:rsidRPr="00590824">
        <w:rPr>
          <w:rFonts w:ascii="Arial" w:hAnsi="Arial" w:cs="Arial"/>
          <w:sz w:val="24"/>
          <w:szCs w:val="24"/>
        </w:rPr>
        <w:t xml:space="preserve">sud će presudom obavezati tuženi javnopravni organ da riješi predmetnu upravnu stvar u naknadnom roku. </w:t>
      </w:r>
    </w:p>
    <w:p w:rsidR="0008532C" w:rsidRPr="00590824" w:rsidRDefault="00A05970" w:rsidP="0008532C">
      <w:pPr>
        <w:pStyle w:val="T30X"/>
        <w:ind w:firstLine="720"/>
        <w:rPr>
          <w:rFonts w:ascii="Arial" w:hAnsi="Arial" w:cs="Arial"/>
          <w:sz w:val="24"/>
          <w:szCs w:val="24"/>
        </w:rPr>
      </w:pPr>
      <w:r w:rsidRPr="00590824">
        <w:rPr>
          <w:rFonts w:ascii="Arial" w:hAnsi="Arial" w:cs="Arial"/>
          <w:sz w:val="24"/>
          <w:szCs w:val="24"/>
        </w:rPr>
        <w:t>Presudu iz stava 5</w:t>
      </w:r>
      <w:r w:rsidR="0008532C" w:rsidRPr="00590824">
        <w:rPr>
          <w:rFonts w:ascii="Arial" w:hAnsi="Arial" w:cs="Arial"/>
          <w:sz w:val="24"/>
          <w:szCs w:val="24"/>
        </w:rPr>
        <w:t xml:space="preserve"> ovog člana, Upravni sud će dostaviti organu nadležnom za izvršenje upravnog akta, i o tome istovremeno obavijestiti organ koji vrši nadzor nad tim organom.</w:t>
      </w:r>
    </w:p>
    <w:p w:rsidR="0008532C" w:rsidRPr="00590824" w:rsidRDefault="0008532C" w:rsidP="0008532C">
      <w:pPr>
        <w:pStyle w:val="T30X"/>
        <w:ind w:firstLine="720"/>
        <w:rPr>
          <w:rFonts w:ascii="Arial" w:hAnsi="Arial" w:cs="Arial"/>
          <w:sz w:val="24"/>
          <w:szCs w:val="24"/>
        </w:rPr>
      </w:pPr>
      <w:r w:rsidRPr="00590824">
        <w:rPr>
          <w:rFonts w:ascii="Arial" w:hAnsi="Arial" w:cs="Arial"/>
          <w:sz w:val="24"/>
          <w:szCs w:val="24"/>
        </w:rPr>
        <w:t>Organ koji vrši nadzor nad tuženim javnopravnim organom dužan je da obavijesti Upravni sud o preduzetim mjerama u roku od 30 dana.</w:t>
      </w:r>
    </w:p>
    <w:p w:rsidR="00446939" w:rsidRPr="00590824" w:rsidRDefault="0008532C" w:rsidP="00E402EE">
      <w:pPr>
        <w:pStyle w:val="T30X"/>
        <w:ind w:firstLine="720"/>
        <w:rPr>
          <w:rFonts w:ascii="Arial" w:hAnsi="Arial" w:cs="Arial"/>
          <w:sz w:val="24"/>
          <w:szCs w:val="24"/>
        </w:rPr>
      </w:pPr>
      <w:r w:rsidRPr="00590824">
        <w:rPr>
          <w:rFonts w:ascii="Arial" w:hAnsi="Arial" w:cs="Arial"/>
          <w:sz w:val="24"/>
          <w:szCs w:val="24"/>
        </w:rPr>
        <w:t>Organ nadl</w:t>
      </w:r>
      <w:r w:rsidR="00D3038C" w:rsidRPr="00590824">
        <w:rPr>
          <w:rFonts w:ascii="Arial" w:hAnsi="Arial" w:cs="Arial"/>
          <w:sz w:val="24"/>
          <w:szCs w:val="24"/>
        </w:rPr>
        <w:t>ežan za izvršenje upravnog akta</w:t>
      </w:r>
      <w:r w:rsidRPr="00590824">
        <w:rPr>
          <w:rFonts w:ascii="Arial" w:hAnsi="Arial" w:cs="Arial"/>
          <w:sz w:val="24"/>
          <w:szCs w:val="24"/>
        </w:rPr>
        <w:t xml:space="preserve"> dužan je </w:t>
      </w:r>
      <w:r w:rsidR="00D3038C" w:rsidRPr="00590824">
        <w:rPr>
          <w:rFonts w:ascii="Arial" w:hAnsi="Arial" w:cs="Arial"/>
          <w:sz w:val="24"/>
          <w:szCs w:val="24"/>
        </w:rPr>
        <w:t xml:space="preserve">da, </w:t>
      </w:r>
      <w:r w:rsidRPr="00590824">
        <w:rPr>
          <w:rFonts w:ascii="Arial" w:hAnsi="Arial" w:cs="Arial"/>
          <w:sz w:val="24"/>
          <w:szCs w:val="24"/>
        </w:rPr>
        <w:t>bez odlagan</w:t>
      </w:r>
      <w:r w:rsidR="00A05970" w:rsidRPr="00590824">
        <w:rPr>
          <w:rFonts w:ascii="Arial" w:hAnsi="Arial" w:cs="Arial"/>
          <w:sz w:val="24"/>
          <w:szCs w:val="24"/>
        </w:rPr>
        <w:t>ja</w:t>
      </w:r>
      <w:r w:rsidR="00D3038C" w:rsidRPr="00590824">
        <w:rPr>
          <w:rFonts w:ascii="Arial" w:hAnsi="Arial" w:cs="Arial"/>
          <w:sz w:val="24"/>
          <w:szCs w:val="24"/>
        </w:rPr>
        <w:t xml:space="preserve">, </w:t>
      </w:r>
      <w:r w:rsidR="00671B99" w:rsidRPr="00590824">
        <w:rPr>
          <w:rFonts w:ascii="Arial" w:hAnsi="Arial" w:cs="Arial"/>
          <w:sz w:val="24"/>
          <w:szCs w:val="24"/>
        </w:rPr>
        <w:t>izvrši presudu</w:t>
      </w:r>
      <w:r w:rsidR="00A05970" w:rsidRPr="00590824">
        <w:rPr>
          <w:rFonts w:ascii="Arial" w:hAnsi="Arial" w:cs="Arial"/>
          <w:sz w:val="24"/>
          <w:szCs w:val="24"/>
        </w:rPr>
        <w:t xml:space="preserve"> iz stava 5</w:t>
      </w:r>
      <w:r w:rsidR="00F16DBF" w:rsidRPr="00590824">
        <w:rPr>
          <w:rFonts w:ascii="Arial" w:hAnsi="Arial" w:cs="Arial"/>
          <w:sz w:val="24"/>
          <w:szCs w:val="24"/>
        </w:rPr>
        <w:t xml:space="preserve"> ovog člana</w:t>
      </w:r>
      <w:r w:rsidRPr="00590824">
        <w:rPr>
          <w:rFonts w:ascii="Arial" w:hAnsi="Arial" w:cs="Arial"/>
          <w:sz w:val="24"/>
          <w:szCs w:val="24"/>
        </w:rPr>
        <w:t>.</w:t>
      </w:r>
      <w:r w:rsidR="00A05970" w:rsidRPr="00590824">
        <w:rPr>
          <w:rFonts w:ascii="Arial" w:hAnsi="Arial" w:cs="Arial"/>
          <w:sz w:val="24"/>
          <w:szCs w:val="24"/>
        </w:rPr>
        <w:t xml:space="preserve">’’ </w:t>
      </w:r>
    </w:p>
    <w:p w:rsidR="00A46D66" w:rsidRPr="00590824" w:rsidRDefault="00A46D66" w:rsidP="0079118D">
      <w:pPr>
        <w:pStyle w:val="T30X"/>
        <w:ind w:firstLine="0"/>
        <w:rPr>
          <w:rFonts w:ascii="Arial" w:hAnsi="Arial" w:cs="Arial"/>
          <w:sz w:val="24"/>
          <w:szCs w:val="24"/>
        </w:rPr>
      </w:pPr>
    </w:p>
    <w:p w:rsidR="009173FC" w:rsidRPr="00590824" w:rsidRDefault="003E1809" w:rsidP="009173FC">
      <w:pPr>
        <w:pStyle w:val="T30X"/>
        <w:ind w:firstLine="720"/>
        <w:jc w:val="center"/>
        <w:rPr>
          <w:rFonts w:ascii="Arial" w:hAnsi="Arial" w:cs="Arial"/>
          <w:b/>
          <w:sz w:val="24"/>
          <w:szCs w:val="24"/>
        </w:rPr>
      </w:pPr>
      <w:r>
        <w:rPr>
          <w:rFonts w:ascii="Arial" w:hAnsi="Arial" w:cs="Arial"/>
          <w:b/>
          <w:sz w:val="24"/>
          <w:szCs w:val="24"/>
        </w:rPr>
        <w:t>Član 28</w:t>
      </w:r>
    </w:p>
    <w:p w:rsidR="00E402EE" w:rsidRPr="00590824" w:rsidRDefault="009173FC" w:rsidP="009173FC">
      <w:pPr>
        <w:pStyle w:val="T30X"/>
        <w:ind w:firstLine="720"/>
        <w:jc w:val="left"/>
        <w:rPr>
          <w:rFonts w:ascii="Arial" w:hAnsi="Arial" w:cs="Arial"/>
          <w:sz w:val="24"/>
          <w:szCs w:val="24"/>
        </w:rPr>
      </w:pPr>
      <w:r w:rsidRPr="00590824">
        <w:rPr>
          <w:rFonts w:ascii="Arial" w:hAnsi="Arial" w:cs="Arial"/>
          <w:sz w:val="24"/>
          <w:szCs w:val="24"/>
        </w:rPr>
        <w:t xml:space="preserve">U </w:t>
      </w:r>
      <w:r w:rsidR="00E402EE" w:rsidRPr="00590824">
        <w:rPr>
          <w:rFonts w:ascii="Arial" w:hAnsi="Arial" w:cs="Arial"/>
          <w:sz w:val="24"/>
          <w:szCs w:val="24"/>
        </w:rPr>
        <w:t>članu</w:t>
      </w:r>
      <w:r w:rsidRPr="00590824">
        <w:rPr>
          <w:rFonts w:ascii="Arial" w:hAnsi="Arial" w:cs="Arial"/>
          <w:sz w:val="24"/>
          <w:szCs w:val="24"/>
        </w:rPr>
        <w:t xml:space="preserve"> 58 </w:t>
      </w:r>
      <w:r w:rsidR="00E402EE" w:rsidRPr="00590824">
        <w:rPr>
          <w:rFonts w:ascii="Arial" w:hAnsi="Arial" w:cs="Arial"/>
          <w:sz w:val="24"/>
          <w:szCs w:val="24"/>
        </w:rPr>
        <w:t>stav 1 mijenja se i glasi</w:t>
      </w:r>
      <w:r w:rsidR="00B61CC7" w:rsidRPr="00590824">
        <w:rPr>
          <w:rFonts w:ascii="Arial" w:hAnsi="Arial" w:cs="Arial"/>
          <w:sz w:val="24"/>
          <w:szCs w:val="24"/>
        </w:rPr>
        <w:t>:</w:t>
      </w:r>
    </w:p>
    <w:p w:rsidR="00C17587" w:rsidRPr="00590824" w:rsidRDefault="00B61CC7" w:rsidP="009724A0">
      <w:pPr>
        <w:pStyle w:val="T30X"/>
        <w:ind w:firstLine="720"/>
        <w:rPr>
          <w:rFonts w:ascii="Arial" w:hAnsi="Arial" w:cs="Arial"/>
          <w:sz w:val="24"/>
          <w:szCs w:val="24"/>
        </w:rPr>
      </w:pPr>
      <w:r w:rsidRPr="00590824">
        <w:rPr>
          <w:rFonts w:ascii="Arial" w:hAnsi="Arial" w:cs="Arial"/>
          <w:sz w:val="24"/>
          <w:szCs w:val="24"/>
        </w:rPr>
        <w:t>’’</w:t>
      </w:r>
      <w:r w:rsidR="00E402EE" w:rsidRPr="00590824">
        <w:rPr>
          <w:rFonts w:ascii="Arial" w:hAnsi="Arial" w:cs="Arial"/>
          <w:sz w:val="24"/>
          <w:szCs w:val="24"/>
        </w:rPr>
        <w:t>Ako tuženi javnopravni organ, nakon što Upravni sud poništi akt tog organa, ne donese akt u skladu sa presudom suda, a tužilac podnese novu tužbu, sud će postupiti saglasno članu 36 stav 3 ovog zakona</w:t>
      </w:r>
      <w:r w:rsidRPr="00590824">
        <w:rPr>
          <w:rFonts w:ascii="Arial" w:hAnsi="Arial" w:cs="Arial"/>
          <w:sz w:val="24"/>
          <w:szCs w:val="24"/>
        </w:rPr>
        <w:t>.</w:t>
      </w:r>
      <w:r w:rsidR="00E402EE" w:rsidRPr="00590824">
        <w:rPr>
          <w:rFonts w:ascii="Arial" w:hAnsi="Arial" w:cs="Arial"/>
          <w:sz w:val="24"/>
          <w:szCs w:val="24"/>
        </w:rPr>
        <w:t>’’</w:t>
      </w:r>
    </w:p>
    <w:p w:rsidR="003461E3" w:rsidRPr="00590824" w:rsidRDefault="003461E3" w:rsidP="0061592E">
      <w:pPr>
        <w:pStyle w:val="T30X"/>
        <w:ind w:firstLine="720"/>
        <w:rPr>
          <w:rFonts w:ascii="Arial" w:hAnsi="Arial" w:cs="Arial"/>
          <w:sz w:val="24"/>
          <w:szCs w:val="24"/>
        </w:rPr>
      </w:pPr>
    </w:p>
    <w:p w:rsidR="009E0AAF" w:rsidRPr="00590824" w:rsidRDefault="003E1809" w:rsidP="009E0AAF">
      <w:pPr>
        <w:pStyle w:val="T30X"/>
        <w:ind w:firstLine="720"/>
        <w:jc w:val="center"/>
        <w:rPr>
          <w:rFonts w:ascii="Arial" w:hAnsi="Arial" w:cs="Arial"/>
          <w:b/>
          <w:sz w:val="24"/>
          <w:szCs w:val="24"/>
        </w:rPr>
      </w:pPr>
      <w:r>
        <w:rPr>
          <w:rFonts w:ascii="Arial" w:hAnsi="Arial" w:cs="Arial"/>
          <w:b/>
          <w:sz w:val="24"/>
          <w:szCs w:val="24"/>
        </w:rPr>
        <w:t>Član 29</w:t>
      </w:r>
    </w:p>
    <w:p w:rsidR="002609F9" w:rsidRPr="00590824" w:rsidRDefault="009E0AAF" w:rsidP="006F27FC">
      <w:pPr>
        <w:pStyle w:val="T30X"/>
        <w:ind w:firstLine="720"/>
        <w:rPr>
          <w:rFonts w:ascii="Arial" w:hAnsi="Arial" w:cs="Arial"/>
          <w:sz w:val="24"/>
          <w:szCs w:val="24"/>
        </w:rPr>
      </w:pPr>
      <w:r w:rsidRPr="00590824">
        <w:rPr>
          <w:rFonts w:ascii="Arial" w:hAnsi="Arial" w:cs="Arial"/>
          <w:sz w:val="24"/>
          <w:szCs w:val="24"/>
        </w:rPr>
        <w:t>Ovaj zakon stupa na snagu osmog dana od dana objavljivanja u "Službenom listu Crne Gore".</w:t>
      </w:r>
    </w:p>
    <w:p w:rsidR="004D51C1" w:rsidRPr="00590824" w:rsidRDefault="004D51C1" w:rsidP="008B68DC">
      <w:pPr>
        <w:pStyle w:val="T30X"/>
        <w:ind w:firstLine="720"/>
        <w:jc w:val="center"/>
        <w:rPr>
          <w:rFonts w:ascii="Arial" w:hAnsi="Arial" w:cs="Arial"/>
          <w:b/>
          <w:sz w:val="24"/>
          <w:szCs w:val="24"/>
        </w:rPr>
      </w:pPr>
    </w:p>
    <w:p w:rsidR="0079118D" w:rsidRPr="00590824" w:rsidRDefault="0079118D" w:rsidP="008B68DC">
      <w:pPr>
        <w:pStyle w:val="T30X"/>
        <w:ind w:firstLine="720"/>
        <w:jc w:val="center"/>
        <w:rPr>
          <w:rFonts w:ascii="Arial" w:hAnsi="Arial" w:cs="Arial"/>
          <w:b/>
          <w:sz w:val="24"/>
          <w:szCs w:val="24"/>
        </w:rPr>
      </w:pPr>
    </w:p>
    <w:p w:rsidR="00637A06" w:rsidRDefault="00637A06" w:rsidP="00090029">
      <w:pPr>
        <w:pStyle w:val="T30X"/>
        <w:ind w:firstLine="0"/>
        <w:rPr>
          <w:rFonts w:ascii="Arial" w:hAnsi="Arial" w:cs="Arial"/>
          <w:b/>
          <w:sz w:val="24"/>
          <w:szCs w:val="24"/>
        </w:rPr>
      </w:pPr>
    </w:p>
    <w:p w:rsidR="00090029" w:rsidRPr="00590824" w:rsidRDefault="00090029" w:rsidP="00090029">
      <w:pPr>
        <w:pStyle w:val="T30X"/>
        <w:ind w:firstLine="0"/>
        <w:rPr>
          <w:rFonts w:ascii="Arial" w:hAnsi="Arial" w:cs="Arial"/>
          <w:b/>
          <w:sz w:val="24"/>
          <w:szCs w:val="24"/>
        </w:rPr>
      </w:pPr>
    </w:p>
    <w:p w:rsidR="00637A06" w:rsidRPr="00590824" w:rsidRDefault="00637A06" w:rsidP="008B68DC">
      <w:pPr>
        <w:pStyle w:val="T30X"/>
        <w:ind w:firstLine="720"/>
        <w:jc w:val="center"/>
        <w:rPr>
          <w:rFonts w:ascii="Arial" w:hAnsi="Arial" w:cs="Arial"/>
          <w:b/>
          <w:sz w:val="24"/>
          <w:szCs w:val="24"/>
        </w:rPr>
      </w:pPr>
    </w:p>
    <w:p w:rsidR="00637A06" w:rsidRPr="00590824" w:rsidRDefault="00637A06" w:rsidP="00637A06">
      <w:pPr>
        <w:pStyle w:val="T30X"/>
        <w:ind w:firstLine="720"/>
        <w:jc w:val="center"/>
        <w:rPr>
          <w:rFonts w:ascii="Arial" w:hAnsi="Arial" w:cs="Arial"/>
          <w:b/>
          <w:sz w:val="24"/>
          <w:szCs w:val="24"/>
        </w:rPr>
      </w:pPr>
      <w:r w:rsidRPr="00590824">
        <w:rPr>
          <w:rFonts w:ascii="Arial" w:hAnsi="Arial" w:cs="Arial"/>
          <w:b/>
          <w:sz w:val="24"/>
          <w:szCs w:val="24"/>
        </w:rPr>
        <w:lastRenderedPageBreak/>
        <w:t>O B R A Z L O Ž E N J E</w:t>
      </w:r>
    </w:p>
    <w:p w:rsidR="00637A06" w:rsidRPr="00590824" w:rsidRDefault="00637A06" w:rsidP="00637A06">
      <w:pPr>
        <w:pStyle w:val="T30X"/>
        <w:ind w:firstLine="720"/>
        <w:jc w:val="center"/>
        <w:rPr>
          <w:rFonts w:ascii="Arial" w:hAnsi="Arial" w:cs="Arial"/>
          <w:b/>
          <w:sz w:val="24"/>
          <w:szCs w:val="24"/>
        </w:rPr>
      </w:pPr>
    </w:p>
    <w:p w:rsidR="00637A06" w:rsidRPr="00590824" w:rsidRDefault="00637A06" w:rsidP="00090029">
      <w:pPr>
        <w:pStyle w:val="T30X"/>
        <w:ind w:firstLine="720"/>
        <w:jc w:val="left"/>
        <w:rPr>
          <w:rFonts w:ascii="Arial" w:hAnsi="Arial" w:cs="Arial"/>
          <w:b/>
          <w:sz w:val="24"/>
          <w:szCs w:val="24"/>
        </w:rPr>
      </w:pPr>
      <w:r w:rsidRPr="00590824">
        <w:rPr>
          <w:rFonts w:ascii="Arial" w:hAnsi="Arial" w:cs="Arial"/>
          <w:b/>
          <w:sz w:val="24"/>
          <w:szCs w:val="24"/>
        </w:rPr>
        <w:t>I. USTAVNI OSNOV ZA DONOŠENJE ZAKONA</w:t>
      </w:r>
    </w:p>
    <w:p w:rsidR="00637A06" w:rsidRPr="00590824" w:rsidRDefault="00637A06" w:rsidP="00637A06">
      <w:pPr>
        <w:pStyle w:val="T30X"/>
        <w:ind w:firstLine="720"/>
        <w:rPr>
          <w:rFonts w:ascii="Arial" w:hAnsi="Arial" w:cs="Arial"/>
          <w:sz w:val="24"/>
          <w:szCs w:val="24"/>
        </w:rPr>
      </w:pPr>
      <w:r w:rsidRPr="00590824">
        <w:rPr>
          <w:rFonts w:ascii="Arial" w:hAnsi="Arial" w:cs="Arial"/>
          <w:sz w:val="24"/>
          <w:szCs w:val="24"/>
        </w:rPr>
        <w:t>Ustavni osnov za donošenje Zakona o izmjenama i dopunama Zakona o upravnom sporu, sadržan je članu 16 Ustava Crne Gore, kojim je propisano da se zakonom u skladu sa Ustavom uređuje način ostvarivanja, organizacija i nadležnost organa vlasti i postupak pred tim organima, ako je to neophodno za njihovo funkcionisanje, kao i način ostvarivanja ljudskih prava i sloboda kada je to neophodno za njihovo ostvarivanje, druga pitanja od interesa za državu.</w:t>
      </w:r>
    </w:p>
    <w:p w:rsidR="00637A06" w:rsidRPr="00590824" w:rsidRDefault="00637A06" w:rsidP="00637A06">
      <w:pPr>
        <w:pStyle w:val="T30X"/>
        <w:ind w:firstLine="720"/>
        <w:rPr>
          <w:rFonts w:ascii="Arial" w:hAnsi="Arial" w:cs="Arial"/>
          <w:b/>
          <w:sz w:val="24"/>
          <w:szCs w:val="24"/>
        </w:rPr>
      </w:pPr>
    </w:p>
    <w:p w:rsidR="00637A06" w:rsidRPr="00590824" w:rsidRDefault="00637A06" w:rsidP="00090029">
      <w:pPr>
        <w:pStyle w:val="T30X"/>
        <w:ind w:firstLine="720"/>
        <w:jc w:val="left"/>
        <w:rPr>
          <w:rFonts w:ascii="Arial" w:hAnsi="Arial" w:cs="Arial"/>
          <w:b/>
          <w:sz w:val="24"/>
          <w:szCs w:val="24"/>
        </w:rPr>
      </w:pPr>
      <w:r w:rsidRPr="00590824">
        <w:rPr>
          <w:rFonts w:ascii="Arial" w:hAnsi="Arial" w:cs="Arial"/>
          <w:b/>
          <w:sz w:val="24"/>
          <w:szCs w:val="24"/>
        </w:rPr>
        <w:t>II. RAZLOZI ZA DONOŠENJE ZAKONA</w:t>
      </w:r>
    </w:p>
    <w:p w:rsidR="00637A06" w:rsidRPr="00590824" w:rsidRDefault="00637A06" w:rsidP="00637A06">
      <w:pPr>
        <w:pStyle w:val="NoSpacing"/>
        <w:ind w:firstLine="720"/>
        <w:jc w:val="both"/>
        <w:rPr>
          <w:rFonts w:ascii="Arial" w:eastAsiaTheme="minorEastAsia" w:hAnsi="Arial" w:cs="Arial"/>
          <w:color w:val="000000"/>
          <w:sz w:val="24"/>
          <w:szCs w:val="24"/>
        </w:rPr>
      </w:pPr>
      <w:r w:rsidRPr="00590824">
        <w:rPr>
          <w:rFonts w:ascii="Arial" w:eastAsiaTheme="minorEastAsia" w:hAnsi="Arial" w:cs="Arial"/>
          <w:color w:val="000000"/>
          <w:sz w:val="24"/>
          <w:szCs w:val="24"/>
        </w:rPr>
        <w:t>Donošenju Zakona o izmjenama i dopunama Zakona o upravnom sporu pristupilo se radi prevazilaženja problema koji su se pojavili u praktičnoj primjeni ovog propisa, a koji su uticali na efikasnost upravnog spora i djelotvornost sudske zaštite. Teškoće su se ogledale u povećanom</w:t>
      </w:r>
      <w:r w:rsidR="003E1809">
        <w:rPr>
          <w:rFonts w:ascii="Arial" w:eastAsiaTheme="minorEastAsia" w:hAnsi="Arial" w:cs="Arial"/>
          <w:color w:val="000000"/>
          <w:sz w:val="24"/>
          <w:szCs w:val="24"/>
        </w:rPr>
        <w:t xml:space="preserve"> prilivu predmeta pred Upravnim sudom</w:t>
      </w:r>
      <w:r w:rsidRPr="00590824">
        <w:rPr>
          <w:rFonts w:ascii="Arial" w:eastAsiaTheme="minorEastAsia" w:hAnsi="Arial" w:cs="Arial"/>
          <w:color w:val="000000"/>
          <w:sz w:val="24"/>
          <w:szCs w:val="24"/>
        </w:rPr>
        <w:t>, značajnoj operećenosti rada sudija ovog suda, značajnom broju održavanja usmenih rasprava, povećanju broja kontrolnih zahtjeva za ubrzanje postupka i značajnim iznosima koji se plaćaju za povredu prava na suđenje u razumnom roku u upravnom postupku i upravnom sporu.</w:t>
      </w:r>
    </w:p>
    <w:p w:rsidR="00637A06" w:rsidRPr="00590824" w:rsidRDefault="00637A06" w:rsidP="00637A06">
      <w:pPr>
        <w:pStyle w:val="T30X"/>
        <w:ind w:firstLine="720"/>
        <w:rPr>
          <w:rFonts w:ascii="Arial" w:hAnsi="Arial" w:cs="Arial"/>
          <w:sz w:val="24"/>
          <w:szCs w:val="24"/>
        </w:rPr>
      </w:pPr>
      <w:r w:rsidRPr="00590824">
        <w:rPr>
          <w:rFonts w:ascii="Arial" w:hAnsi="Arial" w:cs="Arial"/>
          <w:sz w:val="24"/>
          <w:szCs w:val="24"/>
        </w:rPr>
        <w:t xml:space="preserve">U cilju prevazilaženja navedenih problema iniciran je projekat sa OECD/SIGMA organizacijom sa svrhom unaprjeđenja rada suda, kao i za usklađivanje domaćih zakona sa evropskim upravno-pravnim okvirom. Tokom ovog projekta izrađene su dvije analize u sklopu kojih </w:t>
      </w:r>
      <w:proofErr w:type="gramStart"/>
      <w:r w:rsidRPr="00590824">
        <w:rPr>
          <w:rFonts w:ascii="Arial" w:hAnsi="Arial" w:cs="Arial"/>
          <w:sz w:val="24"/>
          <w:szCs w:val="24"/>
        </w:rPr>
        <w:t>je  sprovedena</w:t>
      </w:r>
      <w:proofErr w:type="gramEnd"/>
      <w:r w:rsidRPr="00590824">
        <w:rPr>
          <w:rFonts w:ascii="Arial" w:hAnsi="Arial" w:cs="Arial"/>
          <w:sz w:val="24"/>
          <w:szCs w:val="24"/>
        </w:rPr>
        <w:t xml:space="preserve"> preliminarna procjena funkcionisanja Zakona o upravnom sporu, kao i identifikovanje problema vezanih za njegovu primjenu. Analize su ukazale da je potrebno pristupiti izmjenama ovog zakona kako bi se doprinijelo poboljšanju efikasnosti rada suda i iz razloga usklađivanja sudske prakse  sa  praksom  Evropskog  suda  za  ljudska  prava,  posebno kada se radi o pružanju sudske  zaštite  u  razumnom roku  kako je to predviđeno članom 6 stav 1 Evropske konvencije  o zaštiti  ljudskih  prava.  U krajnjem, navedene izmjene imaju za cilj povećanje  djelotvornosti  rada  suda,  posebno  u   pogledu  stope ažurnosti i dužine trajanja postupka, kao i obezbjeđenje prava građana na suđenje u razumnom roku. </w:t>
      </w:r>
    </w:p>
    <w:p w:rsidR="00637A06" w:rsidRPr="00590824" w:rsidRDefault="00637A06" w:rsidP="00637A06">
      <w:pPr>
        <w:pStyle w:val="T30X"/>
        <w:ind w:firstLine="720"/>
        <w:jc w:val="left"/>
        <w:rPr>
          <w:rFonts w:ascii="Arial" w:hAnsi="Arial" w:cs="Arial"/>
          <w:sz w:val="24"/>
          <w:szCs w:val="24"/>
        </w:rPr>
      </w:pPr>
      <w:r w:rsidRPr="00590824">
        <w:rPr>
          <w:rFonts w:ascii="Arial" w:hAnsi="Arial" w:cs="Arial"/>
          <w:sz w:val="24"/>
          <w:szCs w:val="24"/>
        </w:rPr>
        <w:t xml:space="preserve"> </w:t>
      </w:r>
    </w:p>
    <w:p w:rsidR="00637A06" w:rsidRPr="00090029" w:rsidRDefault="00637A06" w:rsidP="00090029">
      <w:pPr>
        <w:pStyle w:val="T30X"/>
        <w:ind w:firstLine="720"/>
        <w:rPr>
          <w:rFonts w:ascii="Arial" w:hAnsi="Arial" w:cs="Arial"/>
          <w:b/>
          <w:sz w:val="24"/>
          <w:szCs w:val="24"/>
        </w:rPr>
      </w:pPr>
      <w:r w:rsidRPr="00590824">
        <w:rPr>
          <w:rFonts w:ascii="Arial" w:hAnsi="Arial" w:cs="Arial"/>
          <w:b/>
          <w:sz w:val="24"/>
          <w:szCs w:val="24"/>
        </w:rPr>
        <w:t>III. USAGLAŠENOST SA PRAVNOM TEKOVINOM EVROPSKE UNIJE I POTVRDENIM MEĐUNARODNIM KONVENCIJAMA</w:t>
      </w:r>
    </w:p>
    <w:p w:rsidR="00637A06" w:rsidRPr="00590824" w:rsidRDefault="00637A06" w:rsidP="00637A06">
      <w:pPr>
        <w:pStyle w:val="T30X"/>
        <w:ind w:firstLine="720"/>
        <w:rPr>
          <w:rFonts w:ascii="Arial" w:hAnsi="Arial" w:cs="Arial"/>
          <w:sz w:val="24"/>
          <w:szCs w:val="24"/>
        </w:rPr>
      </w:pPr>
      <w:r w:rsidRPr="00590824">
        <w:rPr>
          <w:rFonts w:ascii="Arial" w:hAnsi="Arial" w:cs="Arial"/>
          <w:sz w:val="24"/>
          <w:szCs w:val="24"/>
        </w:rPr>
        <w:t>Ne postoje propisi Evropske unije sa kojima je trebalo izvršiti usaglašavanje ovog zakona.</w:t>
      </w:r>
    </w:p>
    <w:p w:rsidR="00637A06" w:rsidRPr="00590824" w:rsidRDefault="00637A06" w:rsidP="00637A06">
      <w:pPr>
        <w:pStyle w:val="T30X"/>
        <w:ind w:firstLine="720"/>
        <w:rPr>
          <w:rFonts w:ascii="Arial" w:hAnsi="Arial" w:cs="Arial"/>
          <w:sz w:val="24"/>
          <w:szCs w:val="24"/>
        </w:rPr>
      </w:pPr>
    </w:p>
    <w:p w:rsidR="00637A06" w:rsidRPr="00590824" w:rsidRDefault="00637A06" w:rsidP="00090029">
      <w:pPr>
        <w:pStyle w:val="T30X"/>
        <w:ind w:firstLine="720"/>
        <w:jc w:val="left"/>
        <w:rPr>
          <w:rFonts w:ascii="Arial" w:hAnsi="Arial" w:cs="Arial"/>
          <w:b/>
          <w:sz w:val="24"/>
          <w:szCs w:val="24"/>
        </w:rPr>
      </w:pPr>
      <w:r w:rsidRPr="00590824">
        <w:rPr>
          <w:rFonts w:ascii="Arial" w:hAnsi="Arial" w:cs="Arial"/>
          <w:b/>
          <w:sz w:val="24"/>
          <w:szCs w:val="24"/>
        </w:rPr>
        <w:t>IV. OBJAŠNJENJE OSNOVNIH PRAVNIH INSTITUTA</w:t>
      </w:r>
    </w:p>
    <w:p w:rsidR="00637A06" w:rsidRDefault="00637A06" w:rsidP="00637A06">
      <w:pPr>
        <w:pStyle w:val="T30X"/>
        <w:ind w:firstLine="720"/>
        <w:rPr>
          <w:rFonts w:ascii="Arial" w:hAnsi="Arial" w:cs="Arial"/>
          <w:sz w:val="24"/>
          <w:szCs w:val="24"/>
        </w:rPr>
      </w:pPr>
      <w:r w:rsidRPr="00590824">
        <w:rPr>
          <w:rFonts w:ascii="Arial" w:hAnsi="Arial" w:cs="Arial"/>
          <w:sz w:val="24"/>
          <w:szCs w:val="24"/>
        </w:rPr>
        <w:t>Članom 1</w:t>
      </w:r>
      <w:r w:rsidRPr="00590824">
        <w:rPr>
          <w:rFonts w:ascii="Arial" w:hAnsi="Arial" w:cs="Arial"/>
          <w:b/>
          <w:sz w:val="24"/>
          <w:szCs w:val="24"/>
        </w:rPr>
        <w:t xml:space="preserve"> </w:t>
      </w:r>
      <w:r w:rsidRPr="00590824">
        <w:rPr>
          <w:rFonts w:ascii="Arial" w:hAnsi="Arial" w:cs="Arial"/>
          <w:sz w:val="24"/>
          <w:szCs w:val="24"/>
        </w:rPr>
        <w:t xml:space="preserve">Predloga zakona o izmjenama i dopunama Zakona o upravnom sporu mijenja se član 2 važećeg zakona i precizira da se u upravnom sporu, pored situacija propisanih važećim zakonom, odlučuje i u slučaju propuštanja javnopravnog organa da odluči o pravu, obavezi ili pravnom interesu stranke, odnosno da preduzme upravnu aktivnost. Ova izmjena predložena je u cilju usaglašavanja sa odredbama Zakona o upravnom postupku. </w:t>
      </w:r>
    </w:p>
    <w:p w:rsidR="00A36430" w:rsidRPr="00590824" w:rsidRDefault="00A36430" w:rsidP="00637A06">
      <w:pPr>
        <w:pStyle w:val="T30X"/>
        <w:ind w:firstLine="720"/>
        <w:rPr>
          <w:rFonts w:ascii="Arial" w:hAnsi="Arial" w:cs="Arial"/>
          <w:sz w:val="24"/>
          <w:szCs w:val="24"/>
        </w:rPr>
      </w:pPr>
      <w:r>
        <w:rPr>
          <w:rFonts w:ascii="Arial" w:hAnsi="Arial" w:cs="Arial"/>
          <w:sz w:val="24"/>
          <w:szCs w:val="24"/>
        </w:rPr>
        <w:t xml:space="preserve">U članu 2 definisano je načelo djelotvornosti kao jedno od osnovnih načela u upravnom sporu. </w:t>
      </w:r>
    </w:p>
    <w:p w:rsidR="00637A06" w:rsidRPr="00590824" w:rsidRDefault="00A36430" w:rsidP="00637A06">
      <w:pPr>
        <w:pStyle w:val="T30X"/>
        <w:ind w:firstLine="720"/>
        <w:rPr>
          <w:rFonts w:ascii="Arial" w:hAnsi="Arial" w:cs="Arial"/>
          <w:sz w:val="24"/>
          <w:szCs w:val="24"/>
        </w:rPr>
      </w:pPr>
      <w:r>
        <w:rPr>
          <w:rFonts w:ascii="Arial" w:hAnsi="Arial" w:cs="Arial"/>
          <w:sz w:val="24"/>
          <w:szCs w:val="24"/>
        </w:rPr>
        <w:lastRenderedPageBreak/>
        <w:t>Članom 3</w:t>
      </w:r>
      <w:r w:rsidR="00637A06" w:rsidRPr="00590824">
        <w:rPr>
          <w:rFonts w:ascii="Arial" w:hAnsi="Arial" w:cs="Arial"/>
          <w:sz w:val="24"/>
          <w:szCs w:val="24"/>
        </w:rPr>
        <w:t xml:space="preserve"> riječi: “nije dozvoljena žalba”, u stavu 1 člana 12, zamjenjuju se riječima</w:t>
      </w:r>
      <w:proofErr w:type="gramStart"/>
      <w:r w:rsidR="00637A06" w:rsidRPr="00590824">
        <w:rPr>
          <w:rFonts w:ascii="Arial" w:hAnsi="Arial" w:cs="Arial"/>
          <w:sz w:val="24"/>
          <w:szCs w:val="24"/>
        </w:rPr>
        <w:t>: ”se</w:t>
      </w:r>
      <w:proofErr w:type="gramEnd"/>
      <w:r w:rsidR="00637A06" w:rsidRPr="00590824">
        <w:rPr>
          <w:rFonts w:ascii="Arial" w:hAnsi="Arial" w:cs="Arial"/>
          <w:sz w:val="24"/>
          <w:szCs w:val="24"/>
        </w:rPr>
        <w:t xml:space="preserve"> ne može izjaviti žalba”, radi terminološke usklađenosti sa Zakonom o upravnom postupku. </w:t>
      </w:r>
    </w:p>
    <w:p w:rsidR="00637A06" w:rsidRPr="00590824" w:rsidRDefault="00637A06" w:rsidP="00637A06">
      <w:pPr>
        <w:pStyle w:val="T30X"/>
        <w:ind w:firstLine="0"/>
        <w:rPr>
          <w:rFonts w:ascii="Arial" w:hAnsi="Arial" w:cs="Arial"/>
          <w:sz w:val="24"/>
          <w:szCs w:val="24"/>
        </w:rPr>
      </w:pPr>
      <w:r w:rsidRPr="00590824">
        <w:rPr>
          <w:rFonts w:ascii="Arial" w:hAnsi="Arial" w:cs="Arial"/>
          <w:sz w:val="24"/>
          <w:szCs w:val="24"/>
        </w:rPr>
        <w:t xml:space="preserve">            Članom </w:t>
      </w:r>
      <w:r w:rsidR="00A36430">
        <w:rPr>
          <w:rFonts w:ascii="Arial" w:hAnsi="Arial" w:cs="Arial"/>
          <w:sz w:val="24"/>
          <w:szCs w:val="24"/>
        </w:rPr>
        <w:t>4</w:t>
      </w:r>
      <w:r w:rsidRPr="00590824">
        <w:rPr>
          <w:rFonts w:ascii="Arial" w:hAnsi="Arial" w:cs="Arial"/>
          <w:sz w:val="24"/>
          <w:szCs w:val="24"/>
        </w:rPr>
        <w:t xml:space="preserve"> Predloga zakona mijenja se član 15 stav 2 važećeg zakona, na način da ako je javnopravni organ odbio predlog za odlaganje izvršenja do donošenja pravosnažne odluke u upravnoj stvari ili po predlogu nije odlučio u roku od pet dana od dana prijema predloga, sud može po zahtjevu stranke odložiti izvršenje upravnog akta ili pravno dejstvo druge upravne aktivnosti do donošenja sudske odluke, ako bi se izvršenjem upravnog akta ili pravnim dejstvom druge upravne aktivnosti tužiocu nanijela nenadoknadiva šteta, a odlaganje nije protivno javnom interesu, niti bi se odlaganjem nanijela šteta koja bi se teško mogla nadoknaditi protivnoj stranci, odnosno zainteresovanom licu.  </w:t>
      </w:r>
    </w:p>
    <w:p w:rsidR="00637A06" w:rsidRPr="00590824" w:rsidRDefault="00481A53" w:rsidP="00637A06">
      <w:pPr>
        <w:pStyle w:val="T30X"/>
        <w:ind w:firstLine="708"/>
        <w:rPr>
          <w:rFonts w:ascii="Arial" w:hAnsi="Arial" w:cs="Arial"/>
          <w:sz w:val="24"/>
          <w:szCs w:val="24"/>
        </w:rPr>
      </w:pPr>
      <w:r>
        <w:rPr>
          <w:rFonts w:ascii="Arial" w:hAnsi="Arial" w:cs="Arial"/>
          <w:sz w:val="24"/>
          <w:szCs w:val="24"/>
        </w:rPr>
        <w:t>Članom 5</w:t>
      </w:r>
      <w:r w:rsidR="00637A06" w:rsidRPr="00590824">
        <w:rPr>
          <w:rFonts w:ascii="Arial" w:hAnsi="Arial" w:cs="Arial"/>
          <w:sz w:val="24"/>
          <w:szCs w:val="24"/>
        </w:rPr>
        <w:t xml:space="preserve"> Predloga zakona važeći član 16 se mijenja i dopunjuje na način što se proširuju slučajevi u kojima o tužbi odlučuje sudija pojedinac. Tako se pored postojećih slučajeva iz člana 21 stav 2 i člana 22 stav 1 tačka 1 i tačka 3 do 6 predlaže da sudija pojedinac odlučuje i u slučaju obustave postupka kada tužilac odustane od tužbe, kao i obustave postupka pod uslovima iz člana 26 stav 3, 5 i 6 ovog zakona (udovoljavanje tužbenom zahtjevu od strane tuženog). </w:t>
      </w:r>
    </w:p>
    <w:p w:rsidR="00637A06" w:rsidRDefault="00FC31F2" w:rsidP="00637A06">
      <w:pPr>
        <w:pStyle w:val="T30X"/>
        <w:ind w:firstLine="720"/>
        <w:rPr>
          <w:rFonts w:ascii="Arial" w:hAnsi="Arial" w:cs="Arial"/>
          <w:sz w:val="24"/>
          <w:szCs w:val="24"/>
        </w:rPr>
      </w:pPr>
      <w:r>
        <w:rPr>
          <w:rFonts w:ascii="Arial" w:hAnsi="Arial" w:cs="Arial"/>
          <w:sz w:val="24"/>
          <w:szCs w:val="24"/>
        </w:rPr>
        <w:t>Članom 6</w:t>
      </w:r>
      <w:r w:rsidR="00637A06" w:rsidRPr="00590824">
        <w:rPr>
          <w:rFonts w:ascii="Arial" w:hAnsi="Arial" w:cs="Arial"/>
          <w:sz w:val="24"/>
          <w:szCs w:val="24"/>
        </w:rPr>
        <w:t xml:space="preserve"> Predloga zakona preciziraju se subjektivni i objektivni rok u kome zainteresovano lice može podnijeti tužbu, kao i rok u kom tužilac može podnijeti tužbu zbog ćutanja uprave. </w:t>
      </w:r>
    </w:p>
    <w:p w:rsidR="00FC31F2" w:rsidRPr="00590824" w:rsidRDefault="00FC31F2" w:rsidP="00637A06">
      <w:pPr>
        <w:pStyle w:val="T30X"/>
        <w:ind w:firstLine="720"/>
        <w:rPr>
          <w:rFonts w:ascii="Arial" w:hAnsi="Arial" w:cs="Arial"/>
          <w:sz w:val="24"/>
          <w:szCs w:val="24"/>
        </w:rPr>
      </w:pPr>
      <w:r>
        <w:rPr>
          <w:rFonts w:ascii="Arial" w:hAnsi="Arial" w:cs="Arial"/>
          <w:sz w:val="24"/>
          <w:szCs w:val="24"/>
        </w:rPr>
        <w:t>U članu 7 precizira se sadržina akta koji se dostavlja u formi elektronskog dokumenta.</w:t>
      </w:r>
    </w:p>
    <w:p w:rsidR="00637A06" w:rsidRDefault="00FC31F2" w:rsidP="00637A06">
      <w:pPr>
        <w:pStyle w:val="T30X"/>
        <w:ind w:firstLine="720"/>
        <w:rPr>
          <w:rFonts w:ascii="Arial" w:hAnsi="Arial" w:cs="Arial"/>
          <w:sz w:val="24"/>
          <w:szCs w:val="24"/>
        </w:rPr>
      </w:pPr>
      <w:r>
        <w:rPr>
          <w:rFonts w:ascii="Arial" w:hAnsi="Arial" w:cs="Arial"/>
          <w:sz w:val="24"/>
          <w:szCs w:val="24"/>
        </w:rPr>
        <w:t>Članom 8</w:t>
      </w:r>
      <w:r w:rsidR="00637A06" w:rsidRPr="00590824">
        <w:rPr>
          <w:rFonts w:ascii="Arial" w:hAnsi="Arial" w:cs="Arial"/>
          <w:sz w:val="24"/>
          <w:szCs w:val="24"/>
        </w:rPr>
        <w:t xml:space="preserve"> dopunjava se član 19 važećeg zakona u odnosu na sadržaj tužbe, pa je tako precizirano da tužba pored podataka koji su već navedeni treba</w:t>
      </w:r>
      <w:r w:rsidR="00186B03">
        <w:rPr>
          <w:rFonts w:ascii="Arial" w:hAnsi="Arial" w:cs="Arial"/>
          <w:sz w:val="24"/>
          <w:szCs w:val="24"/>
        </w:rPr>
        <w:t xml:space="preserve"> da sadrži i potpis podnosioca, te su precizirani i dokazi koji se dostavljaju uz tužbu koja se podnosi zbog ćutanja uprave. </w:t>
      </w:r>
    </w:p>
    <w:p w:rsidR="005B62AE" w:rsidRPr="00590824" w:rsidRDefault="005B62AE" w:rsidP="00637A06">
      <w:pPr>
        <w:pStyle w:val="T30X"/>
        <w:ind w:firstLine="720"/>
        <w:rPr>
          <w:rFonts w:ascii="Arial" w:hAnsi="Arial" w:cs="Arial"/>
          <w:sz w:val="24"/>
          <w:szCs w:val="24"/>
        </w:rPr>
      </w:pPr>
      <w:r>
        <w:rPr>
          <w:rFonts w:ascii="Arial" w:hAnsi="Arial" w:cs="Arial"/>
          <w:sz w:val="24"/>
          <w:szCs w:val="24"/>
        </w:rPr>
        <w:t xml:space="preserve">U članu 9 propisuje se rok od 60 dana za obustavu postupka u slučaju odustanka tužioca od tužbe. </w:t>
      </w:r>
    </w:p>
    <w:p w:rsidR="00637A06" w:rsidRPr="00590824" w:rsidRDefault="005B62AE" w:rsidP="00637A06">
      <w:pPr>
        <w:pStyle w:val="T30X"/>
        <w:ind w:firstLine="720"/>
        <w:rPr>
          <w:rFonts w:ascii="Arial" w:hAnsi="Arial" w:cs="Arial"/>
          <w:sz w:val="24"/>
          <w:szCs w:val="24"/>
        </w:rPr>
      </w:pPr>
      <w:r>
        <w:rPr>
          <w:rFonts w:ascii="Arial" w:hAnsi="Arial" w:cs="Arial"/>
          <w:sz w:val="24"/>
          <w:szCs w:val="24"/>
        </w:rPr>
        <w:t>Članovima 10, 12, 14 i 26</w:t>
      </w:r>
      <w:r w:rsidR="00637A06" w:rsidRPr="00590824">
        <w:rPr>
          <w:rFonts w:ascii="Arial" w:hAnsi="Arial" w:cs="Arial"/>
          <w:sz w:val="24"/>
          <w:szCs w:val="24"/>
        </w:rPr>
        <w:t xml:space="preserve"> Predloga zakona te</w:t>
      </w:r>
      <w:r>
        <w:rPr>
          <w:rFonts w:ascii="Arial" w:hAnsi="Arial" w:cs="Arial"/>
          <w:sz w:val="24"/>
          <w:szCs w:val="24"/>
        </w:rPr>
        <w:t>rmin “odbiti” u članovima 21, 23,</w:t>
      </w:r>
      <w:r w:rsidR="00637A06" w:rsidRPr="00590824">
        <w:rPr>
          <w:rFonts w:ascii="Arial" w:hAnsi="Arial" w:cs="Arial"/>
          <w:sz w:val="24"/>
          <w:szCs w:val="24"/>
        </w:rPr>
        <w:t xml:space="preserve"> 27 i 52 važećeg zakona zamjenjuje se terminom </w:t>
      </w:r>
      <w:r>
        <w:rPr>
          <w:rFonts w:ascii="Arial" w:hAnsi="Arial" w:cs="Arial"/>
          <w:sz w:val="24"/>
          <w:szCs w:val="24"/>
        </w:rPr>
        <w:t>“odbaciti”. Pored toga, članom 11</w:t>
      </w:r>
      <w:r w:rsidR="00637A06" w:rsidRPr="00590824">
        <w:rPr>
          <w:rFonts w:ascii="Arial" w:hAnsi="Arial" w:cs="Arial"/>
          <w:sz w:val="24"/>
          <w:szCs w:val="24"/>
        </w:rPr>
        <w:t xml:space="preserve"> Predloga zakona propisuju se tri nova uslova pod kojima će Upravni sud odbaciti tužbu iz procesnih razloga i to: ako je u pitanju pravosnažno presuđena stvar; ako se utvrdi da je osporeni akt već poništen po tužbi druge stranke i ako se saglasno članu 13 tačka 2 ovog zakona upravni spor ne može voditi. </w:t>
      </w:r>
    </w:p>
    <w:p w:rsidR="00637A06" w:rsidRPr="00590824" w:rsidRDefault="005B62AE" w:rsidP="00637A06">
      <w:pPr>
        <w:pStyle w:val="T30X"/>
        <w:ind w:firstLine="720"/>
        <w:rPr>
          <w:rFonts w:ascii="Arial" w:hAnsi="Arial" w:cs="Arial"/>
          <w:sz w:val="24"/>
          <w:szCs w:val="24"/>
        </w:rPr>
      </w:pPr>
      <w:r>
        <w:rPr>
          <w:rFonts w:ascii="Arial" w:hAnsi="Arial" w:cs="Arial"/>
          <w:sz w:val="24"/>
          <w:szCs w:val="24"/>
        </w:rPr>
        <w:t>Članom 13</w:t>
      </w:r>
      <w:r w:rsidR="00637A06" w:rsidRPr="00590824">
        <w:rPr>
          <w:rFonts w:ascii="Arial" w:hAnsi="Arial" w:cs="Arial"/>
          <w:sz w:val="24"/>
          <w:szCs w:val="24"/>
        </w:rPr>
        <w:t xml:space="preserve"> Predloga zakona dopunjuje se član 26 važećeg zakona i propisuj</w:t>
      </w:r>
      <w:r>
        <w:rPr>
          <w:rFonts w:ascii="Arial" w:hAnsi="Arial" w:cs="Arial"/>
          <w:sz w:val="24"/>
          <w:szCs w:val="24"/>
        </w:rPr>
        <w:t>e nova situacija u kojoj</w:t>
      </w:r>
      <w:r w:rsidR="00637A06" w:rsidRPr="00590824">
        <w:rPr>
          <w:rFonts w:ascii="Arial" w:hAnsi="Arial" w:cs="Arial"/>
          <w:sz w:val="24"/>
          <w:szCs w:val="24"/>
        </w:rPr>
        <w:t xml:space="preserve"> će Upravni sud obustaviti postupak. </w:t>
      </w:r>
    </w:p>
    <w:p w:rsidR="00637A06" w:rsidRPr="00590824" w:rsidRDefault="00401425" w:rsidP="00637A06">
      <w:pPr>
        <w:pStyle w:val="T30X"/>
        <w:ind w:firstLine="720"/>
        <w:rPr>
          <w:rFonts w:ascii="Arial" w:hAnsi="Arial" w:cs="Arial"/>
          <w:sz w:val="24"/>
          <w:szCs w:val="24"/>
        </w:rPr>
      </w:pPr>
      <w:r>
        <w:rPr>
          <w:rFonts w:ascii="Arial" w:hAnsi="Arial" w:cs="Arial"/>
          <w:sz w:val="24"/>
          <w:szCs w:val="24"/>
        </w:rPr>
        <w:t>Članom 15</w:t>
      </w:r>
      <w:r w:rsidR="00637A06" w:rsidRPr="00590824">
        <w:rPr>
          <w:rFonts w:ascii="Arial" w:hAnsi="Arial" w:cs="Arial"/>
          <w:sz w:val="24"/>
          <w:szCs w:val="24"/>
        </w:rPr>
        <w:t xml:space="preserve"> Predloga zakona propisuju se slučajevi u kojima sud, izuzetno od obaveze sprovođenja usmene rasprave na zahtjev stranke, može riješiti spor bez održavanja usmene rasprave, i to ako: 1) je među strankama sporna samo primjena materijalnog prava; 2) je na osnovu spisa predmeta očigledno da tužbu treba usvojiti, a zainteresovana stranka nije uzela učešće u upravnom sporu; 3) je tužba podnijeta zbog ćutanja uprave, a sud nađe da presudom treba obavezati organ da odluči o zahtjevu stranke; 4) su se stranke saglasile da se stvar rješava pis</w:t>
      </w:r>
      <w:r>
        <w:rPr>
          <w:rFonts w:ascii="Arial" w:hAnsi="Arial" w:cs="Arial"/>
          <w:sz w:val="24"/>
          <w:szCs w:val="24"/>
        </w:rPr>
        <w:t>anim putem na nejavnoj sjednici</w:t>
      </w:r>
      <w:r w:rsidR="00637A06" w:rsidRPr="00590824">
        <w:rPr>
          <w:rFonts w:ascii="Arial" w:hAnsi="Arial" w:cs="Arial"/>
          <w:sz w:val="24"/>
          <w:szCs w:val="24"/>
        </w:rPr>
        <w:t xml:space="preserve">. </w:t>
      </w:r>
    </w:p>
    <w:p w:rsidR="00637A06" w:rsidRPr="00590824" w:rsidRDefault="00637A06" w:rsidP="00637A06">
      <w:pPr>
        <w:pStyle w:val="NoSpacing"/>
        <w:jc w:val="both"/>
        <w:rPr>
          <w:rFonts w:ascii="Arial" w:eastAsiaTheme="minorEastAsia" w:hAnsi="Arial" w:cs="Arial"/>
          <w:color w:val="000000"/>
          <w:sz w:val="24"/>
          <w:szCs w:val="24"/>
        </w:rPr>
      </w:pPr>
      <w:r w:rsidRPr="00590824">
        <w:rPr>
          <w:rFonts w:ascii="Arial" w:hAnsi="Arial" w:cs="Arial"/>
          <w:sz w:val="24"/>
          <w:szCs w:val="24"/>
        </w:rPr>
        <w:t xml:space="preserve">           </w:t>
      </w:r>
      <w:r w:rsidR="00401425">
        <w:rPr>
          <w:rFonts w:ascii="Arial" w:eastAsiaTheme="minorEastAsia" w:hAnsi="Arial" w:cs="Arial"/>
          <w:color w:val="000000"/>
          <w:sz w:val="24"/>
          <w:szCs w:val="24"/>
        </w:rPr>
        <w:t>Članom 16</w:t>
      </w:r>
      <w:r w:rsidRPr="00590824">
        <w:rPr>
          <w:rFonts w:ascii="Arial" w:eastAsiaTheme="minorEastAsia" w:hAnsi="Arial" w:cs="Arial"/>
          <w:color w:val="000000"/>
          <w:sz w:val="24"/>
          <w:szCs w:val="24"/>
        </w:rPr>
        <w:t xml:space="preserve"> Predloga zakona član 29 mijenja se i glasi “Videokonferencija”, pa se uvodi mogućnost održavanja usmene rasprave putem zvučnog i vizuelnog prenosa (videokonferencija). Mogućnost korišćenja elektronskih komunikacija i video </w:t>
      </w:r>
      <w:r w:rsidRPr="00590824">
        <w:rPr>
          <w:rFonts w:ascii="Arial" w:eastAsiaTheme="minorEastAsia" w:hAnsi="Arial" w:cs="Arial"/>
          <w:color w:val="000000"/>
          <w:sz w:val="24"/>
          <w:szCs w:val="24"/>
        </w:rPr>
        <w:lastRenderedPageBreak/>
        <w:t>konferencija u upravnom sudskom procesu predlaže se kao neophodna prilikom rješavanja izazova nastalih nedavnom krizom izazvanom epidemiološkom situacijom COVID - 19.</w:t>
      </w:r>
    </w:p>
    <w:p w:rsidR="00637A06" w:rsidRPr="00590824" w:rsidRDefault="00401425" w:rsidP="00637A06">
      <w:pPr>
        <w:pStyle w:val="NoSpacing"/>
        <w:ind w:firstLine="708"/>
        <w:jc w:val="both"/>
        <w:rPr>
          <w:rFonts w:ascii="Arial" w:hAnsi="Arial" w:cs="Arial"/>
          <w:sz w:val="24"/>
          <w:szCs w:val="24"/>
        </w:rPr>
      </w:pPr>
      <w:r>
        <w:rPr>
          <w:rFonts w:ascii="Arial" w:hAnsi="Arial" w:cs="Arial"/>
          <w:sz w:val="24"/>
          <w:szCs w:val="24"/>
        </w:rPr>
        <w:t>Članom 17</w:t>
      </w:r>
      <w:r w:rsidR="00637A06" w:rsidRPr="00590824">
        <w:rPr>
          <w:rFonts w:ascii="Arial" w:hAnsi="Arial" w:cs="Arial"/>
          <w:sz w:val="24"/>
          <w:szCs w:val="24"/>
        </w:rPr>
        <w:t xml:space="preserve"> Predloga zakona briše se član 30 stav 2 važećeg zakona, dok se stav 3 mijenja se na način što se precizira da pored predsjednika vijeća  i zapisničara, zapisnik o usmenoj raspravi potpisuje i stranka. </w:t>
      </w:r>
    </w:p>
    <w:p w:rsidR="00637A06" w:rsidRPr="00590824" w:rsidRDefault="00401425" w:rsidP="00637A06">
      <w:pPr>
        <w:pStyle w:val="T30X"/>
        <w:ind w:firstLine="720"/>
        <w:rPr>
          <w:rFonts w:ascii="Arial" w:hAnsi="Arial" w:cs="Arial"/>
          <w:sz w:val="24"/>
          <w:szCs w:val="24"/>
        </w:rPr>
      </w:pPr>
      <w:r>
        <w:rPr>
          <w:rFonts w:ascii="Arial" w:hAnsi="Arial" w:cs="Arial"/>
          <w:sz w:val="24"/>
          <w:szCs w:val="24"/>
        </w:rPr>
        <w:t>U članu 18</w:t>
      </w:r>
      <w:r w:rsidR="00637A06" w:rsidRPr="00590824">
        <w:rPr>
          <w:rFonts w:ascii="Arial" w:hAnsi="Arial" w:cs="Arial"/>
          <w:sz w:val="24"/>
          <w:szCs w:val="24"/>
        </w:rPr>
        <w:t xml:space="preserve"> Predloga zakona dopunjuje se član 32 važećeg zakona kojim se uređuje tok usmene rasprave i precizira se kada će sud zaključiti raspravu, kao i kada raspravu može ponovo otvoriti. </w:t>
      </w:r>
    </w:p>
    <w:p w:rsidR="00637A06" w:rsidRPr="00590824" w:rsidRDefault="00401425" w:rsidP="00637A06">
      <w:pPr>
        <w:pStyle w:val="T30X"/>
        <w:ind w:firstLine="720"/>
        <w:rPr>
          <w:rFonts w:ascii="Arial" w:hAnsi="Arial" w:cs="Arial"/>
          <w:sz w:val="24"/>
          <w:szCs w:val="24"/>
        </w:rPr>
      </w:pPr>
      <w:r>
        <w:rPr>
          <w:rFonts w:ascii="Arial" w:hAnsi="Arial" w:cs="Arial"/>
          <w:sz w:val="24"/>
          <w:szCs w:val="24"/>
        </w:rPr>
        <w:t>Članom 19</w:t>
      </w:r>
      <w:r w:rsidR="00637A06" w:rsidRPr="00590824">
        <w:rPr>
          <w:rFonts w:ascii="Arial" w:hAnsi="Arial" w:cs="Arial"/>
          <w:sz w:val="24"/>
          <w:szCs w:val="24"/>
        </w:rPr>
        <w:t xml:space="preserve"> Predloga zakona mijenja se član 36 važećeg zakona </w:t>
      </w:r>
      <w:proofErr w:type="gramStart"/>
      <w:r w:rsidR="00637A06" w:rsidRPr="00590824">
        <w:rPr>
          <w:rFonts w:ascii="Arial" w:hAnsi="Arial" w:cs="Arial"/>
          <w:sz w:val="24"/>
          <w:szCs w:val="24"/>
        </w:rPr>
        <w:t>i  propisuju</w:t>
      </w:r>
      <w:proofErr w:type="gramEnd"/>
      <w:r w:rsidR="00637A06" w:rsidRPr="00590824">
        <w:rPr>
          <w:rFonts w:ascii="Arial" w:hAnsi="Arial" w:cs="Arial"/>
          <w:sz w:val="24"/>
          <w:szCs w:val="24"/>
        </w:rPr>
        <w:t xml:space="preserve"> slučajevi u kojima Upravni sud može odlučiti u sporu pune jurisdikcije, kao i kada je sud dužan da sam riješi predmetnu upravnu stvar kada priroda stvari to dozvoljava. Ako Upravni sud poništi osporeni akt, a priroda upravne stvari mu to dozvoljava, može sam odlučiti o predmetnoj upravnoj stvari, ako: 1) je sam utvrdio činjenično stanje na usmenoj raspravi; 2) bi ponovno vođenje upravnog postupka izazvalo za tužioca štetu koja bi se teško mogla nadoknaditi; 3) je na osnovu javnih isprava ili drugih dokaza u spisima predmeta očigledno da je činjenično stanje drukčije od onog koje je utvrđeno u upravnom postupku; 4) su sve odlučne činjenice utvrđene, a zbog pogrešne primjene materijalnog prava treba donijeti drukčiju odluku. U sporu pune jurisdikcije Upravni sud može odlučiti i ako nadležni drugostepeni javnopravni organ nije donio akt u zakonom propisanom roku.</w:t>
      </w:r>
    </w:p>
    <w:p w:rsidR="00637A06" w:rsidRPr="00590824" w:rsidRDefault="00637A06" w:rsidP="00637A06">
      <w:pPr>
        <w:pStyle w:val="T30X"/>
        <w:ind w:firstLine="0"/>
        <w:rPr>
          <w:rFonts w:ascii="Arial" w:hAnsi="Arial" w:cs="Arial"/>
          <w:sz w:val="24"/>
          <w:szCs w:val="24"/>
        </w:rPr>
      </w:pPr>
      <w:r w:rsidRPr="00590824">
        <w:rPr>
          <w:rFonts w:ascii="Arial" w:hAnsi="Arial" w:cs="Arial"/>
          <w:sz w:val="24"/>
          <w:szCs w:val="24"/>
        </w:rPr>
        <w:t>Upravni sud je dužan sam riješiti predmetnu upravnu stvar kad priroda stvari to dozvoljava ako je: u istom sporu već poništen akt, a tuženi javnopravni organ nije u potpunosti postupio po presudi. Kada odlučuje u sporu pune jurisdickije Upravni sud može i sam utvrditi činjenično stanje i na osnovu tako utvrđenog činjeničnog stanja donijeti presudu. Odluka donijeta u sporu pune jurisdikcije u svemu zamjenjuje upravni akt.</w:t>
      </w:r>
    </w:p>
    <w:p w:rsidR="006E5BC2" w:rsidRDefault="00401425" w:rsidP="00637A06">
      <w:pPr>
        <w:pStyle w:val="T30X"/>
        <w:ind w:firstLine="720"/>
        <w:rPr>
          <w:rFonts w:ascii="Arial" w:hAnsi="Arial" w:cs="Arial"/>
          <w:sz w:val="24"/>
          <w:szCs w:val="24"/>
        </w:rPr>
      </w:pPr>
      <w:r>
        <w:rPr>
          <w:rFonts w:ascii="Arial" w:hAnsi="Arial" w:cs="Arial"/>
          <w:sz w:val="24"/>
          <w:szCs w:val="24"/>
        </w:rPr>
        <w:t>Članom 21</w:t>
      </w:r>
      <w:r w:rsidR="00637A06" w:rsidRPr="00590824">
        <w:rPr>
          <w:rFonts w:ascii="Arial" w:hAnsi="Arial" w:cs="Arial"/>
          <w:sz w:val="24"/>
          <w:szCs w:val="24"/>
        </w:rPr>
        <w:t xml:space="preserve"> Predloga zakona mijenja se član 39 važećeg zakona (troškovi postupka) i propisuje se da se o troškovima postupka odlučuje shodnom primjenom zakona koj</w:t>
      </w:r>
      <w:r>
        <w:rPr>
          <w:rFonts w:ascii="Arial" w:hAnsi="Arial" w:cs="Arial"/>
          <w:sz w:val="24"/>
          <w:szCs w:val="24"/>
        </w:rPr>
        <w:t>im se uređuje parnični postupak</w:t>
      </w:r>
      <w:r w:rsidR="00637A06" w:rsidRPr="00590824">
        <w:rPr>
          <w:rFonts w:ascii="Arial" w:hAnsi="Arial" w:cs="Arial"/>
          <w:sz w:val="24"/>
          <w:szCs w:val="24"/>
        </w:rPr>
        <w:t xml:space="preserve">. </w:t>
      </w:r>
    </w:p>
    <w:p w:rsidR="006E5BC2" w:rsidRDefault="00637A06" w:rsidP="00637A06">
      <w:pPr>
        <w:pStyle w:val="T30X"/>
        <w:ind w:firstLine="0"/>
        <w:rPr>
          <w:rFonts w:ascii="Arial" w:hAnsi="Arial" w:cs="Arial"/>
          <w:sz w:val="24"/>
          <w:szCs w:val="24"/>
        </w:rPr>
      </w:pPr>
      <w:r w:rsidRPr="00590824">
        <w:rPr>
          <w:rFonts w:ascii="Arial" w:hAnsi="Arial" w:cs="Arial"/>
          <w:sz w:val="24"/>
          <w:szCs w:val="24"/>
        </w:rPr>
        <w:tab/>
      </w:r>
      <w:r w:rsidR="006E5BC2">
        <w:rPr>
          <w:rFonts w:ascii="Arial" w:hAnsi="Arial" w:cs="Arial"/>
          <w:sz w:val="24"/>
          <w:szCs w:val="24"/>
        </w:rPr>
        <w:t>Članom 22</w:t>
      </w:r>
      <w:r w:rsidRPr="00590824">
        <w:rPr>
          <w:rFonts w:ascii="Arial" w:hAnsi="Arial" w:cs="Arial"/>
          <w:sz w:val="24"/>
          <w:szCs w:val="24"/>
        </w:rPr>
        <w:t xml:space="preserve"> Predloga zakona, koji se odnosi na razloge za ponavljanje postupka iz člana 48 važećeg zakona, briše</w:t>
      </w:r>
      <w:r w:rsidR="006E5BC2">
        <w:rPr>
          <w:rFonts w:ascii="Arial" w:hAnsi="Arial" w:cs="Arial"/>
          <w:sz w:val="24"/>
          <w:szCs w:val="24"/>
        </w:rPr>
        <w:t xml:space="preserve"> se tačka 7 ovog člana.</w:t>
      </w:r>
    </w:p>
    <w:p w:rsidR="00637A06" w:rsidRPr="00590824" w:rsidRDefault="006E5BC2" w:rsidP="00637A06">
      <w:pPr>
        <w:pStyle w:val="T30X"/>
        <w:ind w:firstLine="0"/>
        <w:rPr>
          <w:rFonts w:ascii="Arial" w:hAnsi="Arial" w:cs="Arial"/>
          <w:sz w:val="24"/>
          <w:szCs w:val="24"/>
        </w:rPr>
      </w:pPr>
      <w:r>
        <w:rPr>
          <w:rFonts w:ascii="Arial" w:hAnsi="Arial" w:cs="Arial"/>
          <w:sz w:val="24"/>
          <w:szCs w:val="24"/>
        </w:rPr>
        <w:tab/>
        <w:t>Članom 23</w:t>
      </w:r>
      <w:r w:rsidR="00637A06" w:rsidRPr="00590824">
        <w:rPr>
          <w:rFonts w:ascii="Arial" w:hAnsi="Arial" w:cs="Arial"/>
          <w:sz w:val="24"/>
          <w:szCs w:val="24"/>
        </w:rPr>
        <w:t xml:space="preserve"> Predloga zakona u članu 49 stav 1 važećeg zakona kod rokova za podnošenje zahtjeva za ponavljanje postupka izbrisane su riječi: ’’a u slučaju iz člana 48 stav 1 tačka 7 ovog zakona, u roku od tri mjeseca od dana saznanja za konačnu presudu Evropskog suda za ljudska prava’’.</w:t>
      </w:r>
    </w:p>
    <w:p w:rsidR="00637A06" w:rsidRPr="00590824" w:rsidRDefault="006E5BC2" w:rsidP="00637A06">
      <w:pPr>
        <w:pStyle w:val="T30X"/>
        <w:ind w:firstLine="720"/>
        <w:rPr>
          <w:rFonts w:ascii="Arial" w:hAnsi="Arial" w:cs="Arial"/>
          <w:sz w:val="24"/>
          <w:szCs w:val="24"/>
        </w:rPr>
      </w:pPr>
      <w:r>
        <w:rPr>
          <w:rFonts w:ascii="Arial" w:hAnsi="Arial" w:cs="Arial"/>
          <w:sz w:val="24"/>
          <w:szCs w:val="24"/>
        </w:rPr>
        <w:t>Članom 24</w:t>
      </w:r>
      <w:r w:rsidR="00637A06" w:rsidRPr="00590824">
        <w:rPr>
          <w:rFonts w:ascii="Arial" w:hAnsi="Arial" w:cs="Arial"/>
          <w:sz w:val="24"/>
          <w:szCs w:val="24"/>
        </w:rPr>
        <w:t xml:space="preserve"> Predloga zakona propisuje se novi član 49a, kojim se stranci daje pravo da, kad Evropski sud za ljudska prava utvrdi povredu ljudskog prava ili osnovne slobode zajamčene Konvencijom za zaštitu ljudskih prava i osnovnih sloboda, Upravnom sudu podnese zahtjev za izmjenu odluke kojom je to pravo ili osnovna sloboda povrijeđena, ako se učinjena povreda ne može otkloniti ni na jedan drugi način osim ponavljanjem postupka. Ovaj postupak sprovodi se uz odgovarajuću primjenu odredaba ovog zakona o ponavljanju postupka, a u ponovljenom postupku sud je vezan pravnim stanovištem izraženim u konačnoj presudi Evropskog suda za ljudska prava kojom je utvrđena povreda osnovnog ljudskog prava ili slobode. U skladu sa ovom dopunom, vrši se dopuna predviđena članom 24 Predloga zakona. </w:t>
      </w:r>
    </w:p>
    <w:p w:rsidR="00637A06" w:rsidRPr="00590824" w:rsidRDefault="006E5BC2" w:rsidP="00637A06">
      <w:pPr>
        <w:pStyle w:val="T30X"/>
        <w:ind w:firstLine="720"/>
        <w:rPr>
          <w:rFonts w:ascii="Arial" w:hAnsi="Arial" w:cs="Arial"/>
          <w:sz w:val="24"/>
          <w:szCs w:val="24"/>
        </w:rPr>
      </w:pPr>
      <w:r>
        <w:rPr>
          <w:rFonts w:ascii="Arial" w:hAnsi="Arial" w:cs="Arial"/>
          <w:sz w:val="24"/>
          <w:szCs w:val="24"/>
        </w:rPr>
        <w:lastRenderedPageBreak/>
        <w:t>Članom 27</w:t>
      </w:r>
      <w:r w:rsidR="00637A06" w:rsidRPr="00590824">
        <w:rPr>
          <w:rFonts w:ascii="Arial" w:hAnsi="Arial" w:cs="Arial"/>
          <w:sz w:val="24"/>
          <w:szCs w:val="24"/>
        </w:rPr>
        <w:t xml:space="preserve"> Predloga zakona mijenja se član 57 važećeg zakona, u cilju da se detaljnije propišu pravne posljedice nedonošenja akta u izvršenju presude Upravnog suda, kao i postupak kada javnopravni organ ne postupi po presudi ovog suda. </w:t>
      </w:r>
    </w:p>
    <w:p w:rsidR="00637A06" w:rsidRPr="00590824" w:rsidRDefault="006E5BC2" w:rsidP="00637A06">
      <w:pPr>
        <w:pStyle w:val="T30X"/>
        <w:ind w:firstLine="720"/>
        <w:rPr>
          <w:rFonts w:ascii="Arial" w:hAnsi="Arial" w:cs="Arial"/>
          <w:sz w:val="24"/>
          <w:szCs w:val="24"/>
        </w:rPr>
      </w:pPr>
      <w:r>
        <w:rPr>
          <w:rFonts w:ascii="Arial" w:hAnsi="Arial" w:cs="Arial"/>
          <w:sz w:val="24"/>
          <w:szCs w:val="24"/>
        </w:rPr>
        <w:t>Članom 28</w:t>
      </w:r>
      <w:r w:rsidR="00637A06" w:rsidRPr="00590824">
        <w:rPr>
          <w:rFonts w:ascii="Arial" w:hAnsi="Arial" w:cs="Arial"/>
          <w:sz w:val="24"/>
          <w:szCs w:val="24"/>
        </w:rPr>
        <w:t xml:space="preserve"> Predloga zakona mijenja se član 58 stav 1 važećeg zakona, koji reguliše pravne posljedice ponovljenog nepostupanja po presudi, pa će tako Upravni sud postupiti saglasno članu 36 stav 3 ovog zakona, ako tuženi javnopravni organ nakon što ovaj sud poništi akt tog organa ne donese akt u skladu sa presudom suda, a tužilac podnese novu tužbu.</w:t>
      </w:r>
    </w:p>
    <w:p w:rsidR="00637A06" w:rsidRPr="00590824" w:rsidRDefault="00637A06" w:rsidP="00637A06">
      <w:pPr>
        <w:pStyle w:val="T30X"/>
        <w:ind w:firstLine="720"/>
        <w:rPr>
          <w:rFonts w:ascii="Arial" w:hAnsi="Arial" w:cs="Arial"/>
          <w:sz w:val="24"/>
          <w:szCs w:val="24"/>
        </w:rPr>
      </w:pPr>
      <w:r w:rsidRPr="00590824">
        <w:rPr>
          <w:rFonts w:ascii="Arial" w:hAnsi="Arial" w:cs="Arial"/>
          <w:sz w:val="24"/>
          <w:szCs w:val="24"/>
        </w:rPr>
        <w:t>Članom 2</w:t>
      </w:r>
      <w:r w:rsidR="006E5BC2">
        <w:rPr>
          <w:rFonts w:ascii="Arial" w:hAnsi="Arial" w:cs="Arial"/>
          <w:sz w:val="24"/>
          <w:szCs w:val="24"/>
        </w:rPr>
        <w:t>9</w:t>
      </w:r>
      <w:r w:rsidRPr="00590824">
        <w:rPr>
          <w:rFonts w:ascii="Arial" w:hAnsi="Arial" w:cs="Arial"/>
          <w:sz w:val="24"/>
          <w:szCs w:val="24"/>
        </w:rPr>
        <w:t xml:space="preserve"> Predloga zakona propisuje se njegovo stupanje na snagu.</w:t>
      </w:r>
    </w:p>
    <w:p w:rsidR="00637A06" w:rsidRPr="00590824" w:rsidRDefault="00637A06" w:rsidP="00637A06">
      <w:pPr>
        <w:pStyle w:val="T30X"/>
        <w:ind w:firstLine="720"/>
        <w:rPr>
          <w:rFonts w:ascii="Arial" w:hAnsi="Arial" w:cs="Arial"/>
          <w:sz w:val="24"/>
          <w:szCs w:val="24"/>
        </w:rPr>
      </w:pPr>
    </w:p>
    <w:p w:rsidR="00637A06" w:rsidRPr="00590824" w:rsidRDefault="00637A06" w:rsidP="00090029">
      <w:pPr>
        <w:pStyle w:val="T30X"/>
        <w:ind w:firstLine="720"/>
        <w:jc w:val="left"/>
        <w:rPr>
          <w:rFonts w:ascii="Arial" w:hAnsi="Arial" w:cs="Arial"/>
          <w:b/>
          <w:sz w:val="24"/>
          <w:szCs w:val="24"/>
        </w:rPr>
      </w:pPr>
      <w:r w:rsidRPr="00590824">
        <w:rPr>
          <w:rFonts w:ascii="Arial" w:hAnsi="Arial" w:cs="Arial"/>
          <w:b/>
          <w:sz w:val="24"/>
          <w:szCs w:val="24"/>
        </w:rPr>
        <w:t>V. SREDSTVA POTREBNA ZA SPROVOĐENJE OVOG ZAKONA</w:t>
      </w:r>
    </w:p>
    <w:p w:rsidR="0079118D" w:rsidRPr="00590824" w:rsidRDefault="00637A06" w:rsidP="00637A06">
      <w:pPr>
        <w:pStyle w:val="T30X"/>
        <w:ind w:firstLine="720"/>
        <w:rPr>
          <w:rFonts w:ascii="Arial" w:hAnsi="Arial" w:cs="Arial"/>
          <w:sz w:val="24"/>
          <w:szCs w:val="24"/>
        </w:rPr>
      </w:pPr>
      <w:r w:rsidRPr="00590824">
        <w:rPr>
          <w:rFonts w:ascii="Arial" w:hAnsi="Arial" w:cs="Arial"/>
          <w:sz w:val="24"/>
          <w:szCs w:val="24"/>
        </w:rPr>
        <w:t xml:space="preserve">Za sprovođenje ovog zakona nije potrebno obezbijediti dodatna sredstva u Budžetu Crne Gore. </w:t>
      </w:r>
    </w:p>
    <w:p w:rsidR="0079118D" w:rsidRPr="00590824" w:rsidRDefault="0079118D" w:rsidP="00637A06">
      <w:pPr>
        <w:pStyle w:val="T30X"/>
        <w:ind w:firstLine="0"/>
        <w:rPr>
          <w:rFonts w:ascii="Arial" w:hAnsi="Arial" w:cs="Arial"/>
          <w:b/>
          <w:sz w:val="24"/>
          <w:szCs w:val="24"/>
        </w:rPr>
      </w:pPr>
    </w:p>
    <w:p w:rsidR="0079118D" w:rsidRPr="00590824" w:rsidRDefault="0079118D" w:rsidP="008B68DC">
      <w:pPr>
        <w:pStyle w:val="T30X"/>
        <w:ind w:firstLine="720"/>
        <w:jc w:val="center"/>
        <w:rPr>
          <w:rFonts w:ascii="Arial" w:hAnsi="Arial" w:cs="Arial"/>
          <w:b/>
          <w:sz w:val="24"/>
          <w:szCs w:val="24"/>
        </w:rPr>
      </w:pPr>
    </w:p>
    <w:p w:rsidR="0079118D" w:rsidRPr="00590824" w:rsidRDefault="0079118D" w:rsidP="008B68DC">
      <w:pPr>
        <w:pStyle w:val="T30X"/>
        <w:ind w:firstLine="720"/>
        <w:jc w:val="center"/>
        <w:rPr>
          <w:rFonts w:ascii="Arial" w:hAnsi="Arial" w:cs="Arial"/>
          <w:b/>
          <w:sz w:val="24"/>
          <w:szCs w:val="24"/>
        </w:rPr>
      </w:pPr>
    </w:p>
    <w:p w:rsidR="0079118D" w:rsidRPr="00590824" w:rsidRDefault="0079118D" w:rsidP="00417F1D">
      <w:pPr>
        <w:pStyle w:val="T30X"/>
        <w:ind w:firstLine="0"/>
        <w:rPr>
          <w:rFonts w:ascii="Arial" w:hAnsi="Arial" w:cs="Arial"/>
          <w:b/>
          <w:sz w:val="24"/>
          <w:szCs w:val="24"/>
        </w:rPr>
      </w:pPr>
    </w:p>
    <w:p w:rsidR="0079118D" w:rsidRPr="00590824" w:rsidRDefault="0079118D" w:rsidP="008B68DC">
      <w:pPr>
        <w:pStyle w:val="T30X"/>
        <w:ind w:firstLine="720"/>
        <w:jc w:val="center"/>
        <w:rPr>
          <w:rFonts w:ascii="Arial" w:hAnsi="Arial" w:cs="Arial"/>
          <w:b/>
          <w:sz w:val="24"/>
          <w:szCs w:val="24"/>
        </w:rPr>
      </w:pPr>
    </w:p>
    <w:p w:rsidR="0079118D" w:rsidRPr="00590824" w:rsidRDefault="0079118D" w:rsidP="008B68DC">
      <w:pPr>
        <w:pStyle w:val="T30X"/>
        <w:ind w:firstLine="720"/>
        <w:jc w:val="center"/>
        <w:rPr>
          <w:rFonts w:ascii="Arial" w:hAnsi="Arial" w:cs="Arial"/>
          <w:b/>
          <w:sz w:val="24"/>
          <w:szCs w:val="24"/>
        </w:rPr>
      </w:pPr>
    </w:p>
    <w:p w:rsidR="00A91216" w:rsidRPr="00590824" w:rsidRDefault="00A91216" w:rsidP="00071CA6">
      <w:pPr>
        <w:pStyle w:val="T30X"/>
        <w:ind w:firstLine="720"/>
        <w:rPr>
          <w:rFonts w:ascii="Arial" w:hAnsi="Arial" w:cs="Arial"/>
          <w:sz w:val="24"/>
          <w:szCs w:val="24"/>
        </w:rPr>
      </w:pPr>
    </w:p>
    <w:sectPr w:rsidR="00A91216" w:rsidRPr="005908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C9B"/>
    <w:rsid w:val="0000399F"/>
    <w:rsid w:val="00005374"/>
    <w:rsid w:val="0001000A"/>
    <w:rsid w:val="00010012"/>
    <w:rsid w:val="0001144F"/>
    <w:rsid w:val="000134B6"/>
    <w:rsid w:val="00015D5C"/>
    <w:rsid w:val="000203D9"/>
    <w:rsid w:val="0002054A"/>
    <w:rsid w:val="00023CE9"/>
    <w:rsid w:val="00030920"/>
    <w:rsid w:val="00033B04"/>
    <w:rsid w:val="00036C59"/>
    <w:rsid w:val="000370C7"/>
    <w:rsid w:val="00045A19"/>
    <w:rsid w:val="00071CA6"/>
    <w:rsid w:val="00075332"/>
    <w:rsid w:val="000822CA"/>
    <w:rsid w:val="0008532C"/>
    <w:rsid w:val="00086B96"/>
    <w:rsid w:val="00090029"/>
    <w:rsid w:val="00092781"/>
    <w:rsid w:val="000975E4"/>
    <w:rsid w:val="000A0ABA"/>
    <w:rsid w:val="000C4BB4"/>
    <w:rsid w:val="000C553E"/>
    <w:rsid w:val="000E42CD"/>
    <w:rsid w:val="000F1529"/>
    <w:rsid w:val="000F53FD"/>
    <w:rsid w:val="0011628D"/>
    <w:rsid w:val="00127A27"/>
    <w:rsid w:val="00143126"/>
    <w:rsid w:val="00152E52"/>
    <w:rsid w:val="0015586D"/>
    <w:rsid w:val="0016615E"/>
    <w:rsid w:val="001710A9"/>
    <w:rsid w:val="001730E6"/>
    <w:rsid w:val="001831A9"/>
    <w:rsid w:val="0018376D"/>
    <w:rsid w:val="00186B03"/>
    <w:rsid w:val="0019052A"/>
    <w:rsid w:val="001A39B1"/>
    <w:rsid w:val="001B366E"/>
    <w:rsid w:val="001B66BB"/>
    <w:rsid w:val="001D395E"/>
    <w:rsid w:val="001F4956"/>
    <w:rsid w:val="001F4EEB"/>
    <w:rsid w:val="001F6991"/>
    <w:rsid w:val="00211EFB"/>
    <w:rsid w:val="00212903"/>
    <w:rsid w:val="00221243"/>
    <w:rsid w:val="00222390"/>
    <w:rsid w:val="00233A5F"/>
    <w:rsid w:val="002609F9"/>
    <w:rsid w:val="00261824"/>
    <w:rsid w:val="00270EAC"/>
    <w:rsid w:val="0028474C"/>
    <w:rsid w:val="00296A0F"/>
    <w:rsid w:val="002A1D63"/>
    <w:rsid w:val="002A1FAA"/>
    <w:rsid w:val="002A5FAC"/>
    <w:rsid w:val="002A7308"/>
    <w:rsid w:val="002B1DEA"/>
    <w:rsid w:val="002B2743"/>
    <w:rsid w:val="002B722D"/>
    <w:rsid w:val="002B7A05"/>
    <w:rsid w:val="002C17BA"/>
    <w:rsid w:val="002D27F7"/>
    <w:rsid w:val="002D4C9F"/>
    <w:rsid w:val="002D78BC"/>
    <w:rsid w:val="003049E1"/>
    <w:rsid w:val="00312171"/>
    <w:rsid w:val="00336E83"/>
    <w:rsid w:val="003461E3"/>
    <w:rsid w:val="003532B3"/>
    <w:rsid w:val="003547A0"/>
    <w:rsid w:val="00365DC0"/>
    <w:rsid w:val="003727FA"/>
    <w:rsid w:val="0037612C"/>
    <w:rsid w:val="00382EA5"/>
    <w:rsid w:val="00387DF2"/>
    <w:rsid w:val="00393D8E"/>
    <w:rsid w:val="00394232"/>
    <w:rsid w:val="003A2671"/>
    <w:rsid w:val="003A29CA"/>
    <w:rsid w:val="003A403F"/>
    <w:rsid w:val="003B5BCB"/>
    <w:rsid w:val="003D07F3"/>
    <w:rsid w:val="003D5458"/>
    <w:rsid w:val="003E1809"/>
    <w:rsid w:val="003E5F2A"/>
    <w:rsid w:val="003F1F11"/>
    <w:rsid w:val="003F4FED"/>
    <w:rsid w:val="00401425"/>
    <w:rsid w:val="00405A03"/>
    <w:rsid w:val="00411C40"/>
    <w:rsid w:val="0041486B"/>
    <w:rsid w:val="004151A9"/>
    <w:rsid w:val="00417F1D"/>
    <w:rsid w:val="00427344"/>
    <w:rsid w:val="00430F8F"/>
    <w:rsid w:val="00435D54"/>
    <w:rsid w:val="00443A22"/>
    <w:rsid w:val="00446939"/>
    <w:rsid w:val="00455449"/>
    <w:rsid w:val="00460425"/>
    <w:rsid w:val="004605DD"/>
    <w:rsid w:val="00462DED"/>
    <w:rsid w:val="004725E4"/>
    <w:rsid w:val="00481A53"/>
    <w:rsid w:val="004824D9"/>
    <w:rsid w:val="00482FA1"/>
    <w:rsid w:val="00484223"/>
    <w:rsid w:val="004963BB"/>
    <w:rsid w:val="004A0E69"/>
    <w:rsid w:val="004A22E2"/>
    <w:rsid w:val="004A3D78"/>
    <w:rsid w:val="004A517B"/>
    <w:rsid w:val="004B21F4"/>
    <w:rsid w:val="004C5E79"/>
    <w:rsid w:val="004D24E5"/>
    <w:rsid w:val="004D2856"/>
    <w:rsid w:val="004D3E9A"/>
    <w:rsid w:val="004D51C1"/>
    <w:rsid w:val="004E298C"/>
    <w:rsid w:val="004E3094"/>
    <w:rsid w:val="004E337F"/>
    <w:rsid w:val="004E6A19"/>
    <w:rsid w:val="004E70E0"/>
    <w:rsid w:val="004F5377"/>
    <w:rsid w:val="004F63E8"/>
    <w:rsid w:val="004F6BED"/>
    <w:rsid w:val="005119B1"/>
    <w:rsid w:val="005125EA"/>
    <w:rsid w:val="00530B27"/>
    <w:rsid w:val="00545D9A"/>
    <w:rsid w:val="00551EC2"/>
    <w:rsid w:val="0055294A"/>
    <w:rsid w:val="005557EB"/>
    <w:rsid w:val="00561E81"/>
    <w:rsid w:val="0056456D"/>
    <w:rsid w:val="005664BA"/>
    <w:rsid w:val="00566620"/>
    <w:rsid w:val="005679D3"/>
    <w:rsid w:val="0057243A"/>
    <w:rsid w:val="0058506B"/>
    <w:rsid w:val="00587676"/>
    <w:rsid w:val="00590824"/>
    <w:rsid w:val="0059368F"/>
    <w:rsid w:val="00596493"/>
    <w:rsid w:val="005A07AD"/>
    <w:rsid w:val="005B62AE"/>
    <w:rsid w:val="005C063A"/>
    <w:rsid w:val="005C63DC"/>
    <w:rsid w:val="005D118D"/>
    <w:rsid w:val="005D1C8F"/>
    <w:rsid w:val="005D59FE"/>
    <w:rsid w:val="005D731D"/>
    <w:rsid w:val="005E3886"/>
    <w:rsid w:val="005E6720"/>
    <w:rsid w:val="005E7574"/>
    <w:rsid w:val="005F246D"/>
    <w:rsid w:val="005F69FC"/>
    <w:rsid w:val="00605F59"/>
    <w:rsid w:val="006102D0"/>
    <w:rsid w:val="006107B9"/>
    <w:rsid w:val="00612A7D"/>
    <w:rsid w:val="00613D23"/>
    <w:rsid w:val="0061514C"/>
    <w:rsid w:val="0061592E"/>
    <w:rsid w:val="00617400"/>
    <w:rsid w:val="00621CAA"/>
    <w:rsid w:val="006250B5"/>
    <w:rsid w:val="00625D44"/>
    <w:rsid w:val="006271FB"/>
    <w:rsid w:val="00627F80"/>
    <w:rsid w:val="00627FEB"/>
    <w:rsid w:val="00632B76"/>
    <w:rsid w:val="00636104"/>
    <w:rsid w:val="00637A06"/>
    <w:rsid w:val="00644E5E"/>
    <w:rsid w:val="00654CEC"/>
    <w:rsid w:val="00654E23"/>
    <w:rsid w:val="006609A8"/>
    <w:rsid w:val="00664BB3"/>
    <w:rsid w:val="00671B99"/>
    <w:rsid w:val="00672808"/>
    <w:rsid w:val="006770E4"/>
    <w:rsid w:val="00677CBD"/>
    <w:rsid w:val="00677E11"/>
    <w:rsid w:val="006821CD"/>
    <w:rsid w:val="00687266"/>
    <w:rsid w:val="006C128A"/>
    <w:rsid w:val="006C2748"/>
    <w:rsid w:val="006C46EB"/>
    <w:rsid w:val="006D0542"/>
    <w:rsid w:val="006D3EB0"/>
    <w:rsid w:val="006E1896"/>
    <w:rsid w:val="006E1CF9"/>
    <w:rsid w:val="006E2930"/>
    <w:rsid w:val="006E5BC2"/>
    <w:rsid w:val="006F15E4"/>
    <w:rsid w:val="006F1971"/>
    <w:rsid w:val="006F27FC"/>
    <w:rsid w:val="0070108F"/>
    <w:rsid w:val="007108D0"/>
    <w:rsid w:val="00711577"/>
    <w:rsid w:val="007143B7"/>
    <w:rsid w:val="007149B1"/>
    <w:rsid w:val="00737072"/>
    <w:rsid w:val="007401A7"/>
    <w:rsid w:val="00740391"/>
    <w:rsid w:val="0074146D"/>
    <w:rsid w:val="007471CD"/>
    <w:rsid w:val="0075301A"/>
    <w:rsid w:val="00755EB8"/>
    <w:rsid w:val="00762073"/>
    <w:rsid w:val="00763611"/>
    <w:rsid w:val="007748EC"/>
    <w:rsid w:val="00776800"/>
    <w:rsid w:val="0077724A"/>
    <w:rsid w:val="007848C0"/>
    <w:rsid w:val="007854DF"/>
    <w:rsid w:val="0079118D"/>
    <w:rsid w:val="00791E5A"/>
    <w:rsid w:val="00797C9B"/>
    <w:rsid w:val="007A0876"/>
    <w:rsid w:val="007A0B98"/>
    <w:rsid w:val="007A7E52"/>
    <w:rsid w:val="007C05FC"/>
    <w:rsid w:val="007C21AF"/>
    <w:rsid w:val="007D421F"/>
    <w:rsid w:val="007F6993"/>
    <w:rsid w:val="007F7AFA"/>
    <w:rsid w:val="008028A7"/>
    <w:rsid w:val="00804CA0"/>
    <w:rsid w:val="00814A35"/>
    <w:rsid w:val="00826A23"/>
    <w:rsid w:val="0085332B"/>
    <w:rsid w:val="00862E3A"/>
    <w:rsid w:val="00867A39"/>
    <w:rsid w:val="00873A4A"/>
    <w:rsid w:val="00895ABC"/>
    <w:rsid w:val="008979FC"/>
    <w:rsid w:val="00897A15"/>
    <w:rsid w:val="008A2CAF"/>
    <w:rsid w:val="008B34F5"/>
    <w:rsid w:val="008B68DC"/>
    <w:rsid w:val="008C0BCE"/>
    <w:rsid w:val="008C10B0"/>
    <w:rsid w:val="008C592E"/>
    <w:rsid w:val="008C68BC"/>
    <w:rsid w:val="008C7427"/>
    <w:rsid w:val="008D25FD"/>
    <w:rsid w:val="008D5AB1"/>
    <w:rsid w:val="008E4921"/>
    <w:rsid w:val="008E59C4"/>
    <w:rsid w:val="008F19A1"/>
    <w:rsid w:val="00912111"/>
    <w:rsid w:val="009173FC"/>
    <w:rsid w:val="00922C6B"/>
    <w:rsid w:val="009242F3"/>
    <w:rsid w:val="00934F5F"/>
    <w:rsid w:val="00951F69"/>
    <w:rsid w:val="009724A0"/>
    <w:rsid w:val="00975B63"/>
    <w:rsid w:val="00983303"/>
    <w:rsid w:val="009A53B1"/>
    <w:rsid w:val="009A74E5"/>
    <w:rsid w:val="009B67BA"/>
    <w:rsid w:val="009C08FA"/>
    <w:rsid w:val="009C2EA1"/>
    <w:rsid w:val="009C7407"/>
    <w:rsid w:val="009D125E"/>
    <w:rsid w:val="009D45E3"/>
    <w:rsid w:val="009E0AAF"/>
    <w:rsid w:val="009E0AB9"/>
    <w:rsid w:val="009E38AE"/>
    <w:rsid w:val="009F2F34"/>
    <w:rsid w:val="009F3806"/>
    <w:rsid w:val="00A01300"/>
    <w:rsid w:val="00A05970"/>
    <w:rsid w:val="00A06071"/>
    <w:rsid w:val="00A100FE"/>
    <w:rsid w:val="00A11F72"/>
    <w:rsid w:val="00A163BF"/>
    <w:rsid w:val="00A36430"/>
    <w:rsid w:val="00A37B9F"/>
    <w:rsid w:val="00A46D66"/>
    <w:rsid w:val="00A50A3F"/>
    <w:rsid w:val="00A54161"/>
    <w:rsid w:val="00A564E2"/>
    <w:rsid w:val="00A60FF2"/>
    <w:rsid w:val="00A64631"/>
    <w:rsid w:val="00A65E5C"/>
    <w:rsid w:val="00A715D6"/>
    <w:rsid w:val="00A7732C"/>
    <w:rsid w:val="00A8623D"/>
    <w:rsid w:val="00A90B7E"/>
    <w:rsid w:val="00A91216"/>
    <w:rsid w:val="00A91C6B"/>
    <w:rsid w:val="00A936B3"/>
    <w:rsid w:val="00A976AD"/>
    <w:rsid w:val="00AA28C7"/>
    <w:rsid w:val="00AA7E74"/>
    <w:rsid w:val="00AB3D5B"/>
    <w:rsid w:val="00AC48B1"/>
    <w:rsid w:val="00AD125E"/>
    <w:rsid w:val="00AD1EB9"/>
    <w:rsid w:val="00AE2883"/>
    <w:rsid w:val="00AE508A"/>
    <w:rsid w:val="00AF7A57"/>
    <w:rsid w:val="00B071BB"/>
    <w:rsid w:val="00B07BAD"/>
    <w:rsid w:val="00B10276"/>
    <w:rsid w:val="00B12D6C"/>
    <w:rsid w:val="00B149A2"/>
    <w:rsid w:val="00B14BDF"/>
    <w:rsid w:val="00B15E4A"/>
    <w:rsid w:val="00B17B47"/>
    <w:rsid w:val="00B21E1B"/>
    <w:rsid w:val="00B23B12"/>
    <w:rsid w:val="00B25471"/>
    <w:rsid w:val="00B255EC"/>
    <w:rsid w:val="00B33CE2"/>
    <w:rsid w:val="00B378F3"/>
    <w:rsid w:val="00B45BF7"/>
    <w:rsid w:val="00B61CC7"/>
    <w:rsid w:val="00B623DD"/>
    <w:rsid w:val="00B75034"/>
    <w:rsid w:val="00B92424"/>
    <w:rsid w:val="00B97D39"/>
    <w:rsid w:val="00BA4F72"/>
    <w:rsid w:val="00BB22CC"/>
    <w:rsid w:val="00BD5E49"/>
    <w:rsid w:val="00BE02E1"/>
    <w:rsid w:val="00BF0885"/>
    <w:rsid w:val="00BF0BB8"/>
    <w:rsid w:val="00BF2E34"/>
    <w:rsid w:val="00BF3BFE"/>
    <w:rsid w:val="00BF5744"/>
    <w:rsid w:val="00C00348"/>
    <w:rsid w:val="00C03969"/>
    <w:rsid w:val="00C039C3"/>
    <w:rsid w:val="00C0452D"/>
    <w:rsid w:val="00C05D6C"/>
    <w:rsid w:val="00C17587"/>
    <w:rsid w:val="00C17890"/>
    <w:rsid w:val="00C330FC"/>
    <w:rsid w:val="00C4192C"/>
    <w:rsid w:val="00C430A0"/>
    <w:rsid w:val="00C46511"/>
    <w:rsid w:val="00C64327"/>
    <w:rsid w:val="00C7199B"/>
    <w:rsid w:val="00C77A54"/>
    <w:rsid w:val="00C812EC"/>
    <w:rsid w:val="00C86F92"/>
    <w:rsid w:val="00C93A88"/>
    <w:rsid w:val="00C93F2C"/>
    <w:rsid w:val="00CA2CC8"/>
    <w:rsid w:val="00CA394E"/>
    <w:rsid w:val="00CA4319"/>
    <w:rsid w:val="00CC1422"/>
    <w:rsid w:val="00CC2319"/>
    <w:rsid w:val="00CC5396"/>
    <w:rsid w:val="00CC72BE"/>
    <w:rsid w:val="00CE0EDB"/>
    <w:rsid w:val="00CE41B1"/>
    <w:rsid w:val="00CF0148"/>
    <w:rsid w:val="00CF2EBE"/>
    <w:rsid w:val="00D045F2"/>
    <w:rsid w:val="00D3038C"/>
    <w:rsid w:val="00D3472D"/>
    <w:rsid w:val="00D43F47"/>
    <w:rsid w:val="00D47D07"/>
    <w:rsid w:val="00D54EEA"/>
    <w:rsid w:val="00D70C97"/>
    <w:rsid w:val="00D75B74"/>
    <w:rsid w:val="00D7781B"/>
    <w:rsid w:val="00D823FC"/>
    <w:rsid w:val="00D825B0"/>
    <w:rsid w:val="00D878F5"/>
    <w:rsid w:val="00DA0D3F"/>
    <w:rsid w:val="00DA3EDF"/>
    <w:rsid w:val="00DB13B6"/>
    <w:rsid w:val="00DB44B2"/>
    <w:rsid w:val="00DB4FD1"/>
    <w:rsid w:val="00DB66E6"/>
    <w:rsid w:val="00DE1B19"/>
    <w:rsid w:val="00DE5DBA"/>
    <w:rsid w:val="00DF64F4"/>
    <w:rsid w:val="00E00917"/>
    <w:rsid w:val="00E022D5"/>
    <w:rsid w:val="00E03197"/>
    <w:rsid w:val="00E06F64"/>
    <w:rsid w:val="00E12E07"/>
    <w:rsid w:val="00E13DCD"/>
    <w:rsid w:val="00E1448D"/>
    <w:rsid w:val="00E21A1D"/>
    <w:rsid w:val="00E402EE"/>
    <w:rsid w:val="00E44379"/>
    <w:rsid w:val="00E454B7"/>
    <w:rsid w:val="00E53931"/>
    <w:rsid w:val="00E57488"/>
    <w:rsid w:val="00E66186"/>
    <w:rsid w:val="00E67BBC"/>
    <w:rsid w:val="00E72B64"/>
    <w:rsid w:val="00E73E55"/>
    <w:rsid w:val="00E801D5"/>
    <w:rsid w:val="00E90636"/>
    <w:rsid w:val="00E967F8"/>
    <w:rsid w:val="00E971AF"/>
    <w:rsid w:val="00EA2363"/>
    <w:rsid w:val="00EA4708"/>
    <w:rsid w:val="00EB0DA2"/>
    <w:rsid w:val="00EB7015"/>
    <w:rsid w:val="00EC1A10"/>
    <w:rsid w:val="00EC365F"/>
    <w:rsid w:val="00EC3D6C"/>
    <w:rsid w:val="00ED55C9"/>
    <w:rsid w:val="00ED67E5"/>
    <w:rsid w:val="00ED789E"/>
    <w:rsid w:val="00EF1ABC"/>
    <w:rsid w:val="00EF21D6"/>
    <w:rsid w:val="00EF6EE1"/>
    <w:rsid w:val="00EF7DDB"/>
    <w:rsid w:val="00F0221C"/>
    <w:rsid w:val="00F02EB9"/>
    <w:rsid w:val="00F0531A"/>
    <w:rsid w:val="00F12D0D"/>
    <w:rsid w:val="00F1696C"/>
    <w:rsid w:val="00F16DBF"/>
    <w:rsid w:val="00F17D81"/>
    <w:rsid w:val="00F23232"/>
    <w:rsid w:val="00F3017E"/>
    <w:rsid w:val="00F34F68"/>
    <w:rsid w:val="00F422A7"/>
    <w:rsid w:val="00F42DAE"/>
    <w:rsid w:val="00F52580"/>
    <w:rsid w:val="00F53CF8"/>
    <w:rsid w:val="00F57ED6"/>
    <w:rsid w:val="00F623E5"/>
    <w:rsid w:val="00F6270D"/>
    <w:rsid w:val="00F71701"/>
    <w:rsid w:val="00F86BEF"/>
    <w:rsid w:val="00F87A6D"/>
    <w:rsid w:val="00F96AF0"/>
    <w:rsid w:val="00FA3EE5"/>
    <w:rsid w:val="00FC0F0D"/>
    <w:rsid w:val="00FC22B6"/>
    <w:rsid w:val="00FC31F2"/>
    <w:rsid w:val="00FC47B6"/>
    <w:rsid w:val="00FD19DB"/>
    <w:rsid w:val="00FD69D4"/>
    <w:rsid w:val="00FE1F7B"/>
    <w:rsid w:val="00FE2AC3"/>
    <w:rsid w:val="00FE4D70"/>
    <w:rsid w:val="00FF10F5"/>
    <w:rsid w:val="00FF5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B81294-869F-48C7-B687-9E61F76DD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7C9B"/>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30X">
    <w:name w:val="T30X"/>
    <w:basedOn w:val="Normal"/>
    <w:uiPriority w:val="99"/>
    <w:rsid w:val="00797C9B"/>
    <w:pPr>
      <w:autoSpaceDE w:val="0"/>
      <w:autoSpaceDN w:val="0"/>
      <w:adjustRightInd w:val="0"/>
      <w:spacing w:before="60" w:after="60" w:line="240" w:lineRule="auto"/>
      <w:ind w:firstLine="283"/>
      <w:jc w:val="both"/>
    </w:pPr>
    <w:rPr>
      <w:rFonts w:ascii="Times New Roman" w:eastAsiaTheme="minorEastAsia" w:hAnsi="Times New Roman" w:cs="Times New Roman"/>
      <w:color w:val="000000"/>
    </w:rPr>
  </w:style>
  <w:style w:type="paragraph" w:styleId="BalloonText">
    <w:name w:val="Balloon Text"/>
    <w:basedOn w:val="Normal"/>
    <w:link w:val="BalloonTextChar"/>
    <w:uiPriority w:val="99"/>
    <w:semiHidden/>
    <w:unhideWhenUsed/>
    <w:rsid w:val="008E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921"/>
    <w:rPr>
      <w:rFonts w:ascii="Tahoma" w:hAnsi="Tahoma" w:cs="Tahoma"/>
      <w:sz w:val="16"/>
      <w:szCs w:val="16"/>
      <w:lang w:val="en-US"/>
    </w:rPr>
  </w:style>
  <w:style w:type="character" w:styleId="CommentReference">
    <w:name w:val="annotation reference"/>
    <w:basedOn w:val="DefaultParagraphFont"/>
    <w:uiPriority w:val="99"/>
    <w:semiHidden/>
    <w:unhideWhenUsed/>
    <w:rsid w:val="00632B76"/>
    <w:rPr>
      <w:sz w:val="16"/>
      <w:szCs w:val="16"/>
    </w:rPr>
  </w:style>
  <w:style w:type="paragraph" w:styleId="CommentText">
    <w:name w:val="annotation text"/>
    <w:basedOn w:val="Normal"/>
    <w:link w:val="CommentTextChar"/>
    <w:uiPriority w:val="99"/>
    <w:semiHidden/>
    <w:unhideWhenUsed/>
    <w:rsid w:val="00632B76"/>
    <w:pPr>
      <w:spacing w:line="240" w:lineRule="auto"/>
    </w:pPr>
    <w:rPr>
      <w:sz w:val="20"/>
      <w:szCs w:val="20"/>
    </w:rPr>
  </w:style>
  <w:style w:type="character" w:customStyle="1" w:styleId="CommentTextChar">
    <w:name w:val="Comment Text Char"/>
    <w:basedOn w:val="DefaultParagraphFont"/>
    <w:link w:val="CommentText"/>
    <w:uiPriority w:val="99"/>
    <w:semiHidden/>
    <w:rsid w:val="00632B76"/>
    <w:rPr>
      <w:sz w:val="20"/>
      <w:szCs w:val="20"/>
      <w:lang w:val="en-US"/>
    </w:rPr>
  </w:style>
  <w:style w:type="paragraph" w:styleId="CommentSubject">
    <w:name w:val="annotation subject"/>
    <w:basedOn w:val="CommentText"/>
    <w:next w:val="CommentText"/>
    <w:link w:val="CommentSubjectChar"/>
    <w:uiPriority w:val="99"/>
    <w:semiHidden/>
    <w:unhideWhenUsed/>
    <w:rsid w:val="00632B76"/>
    <w:rPr>
      <w:b/>
      <w:bCs/>
    </w:rPr>
  </w:style>
  <w:style w:type="character" w:customStyle="1" w:styleId="CommentSubjectChar">
    <w:name w:val="Comment Subject Char"/>
    <w:basedOn w:val="CommentTextChar"/>
    <w:link w:val="CommentSubject"/>
    <w:uiPriority w:val="99"/>
    <w:semiHidden/>
    <w:rsid w:val="00632B76"/>
    <w:rPr>
      <w:b/>
      <w:bCs/>
      <w:sz w:val="20"/>
      <w:szCs w:val="20"/>
      <w:lang w:val="en-US"/>
    </w:rPr>
  </w:style>
  <w:style w:type="paragraph" w:customStyle="1" w:styleId="7podnas">
    <w:name w:val="_7podnas"/>
    <w:basedOn w:val="Normal"/>
    <w:rsid w:val="00A46D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4clan">
    <w:name w:val="_4clan"/>
    <w:basedOn w:val="Normal"/>
    <w:rsid w:val="00A46D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1tekst">
    <w:name w:val="_1tekst"/>
    <w:basedOn w:val="Normal"/>
    <w:rsid w:val="00A46D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430F8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847097">
      <w:bodyDiv w:val="1"/>
      <w:marLeft w:val="0"/>
      <w:marRight w:val="0"/>
      <w:marTop w:val="0"/>
      <w:marBottom w:val="0"/>
      <w:divBdr>
        <w:top w:val="none" w:sz="0" w:space="0" w:color="auto"/>
        <w:left w:val="none" w:sz="0" w:space="0" w:color="auto"/>
        <w:bottom w:val="none" w:sz="0" w:space="0" w:color="auto"/>
        <w:right w:val="none" w:sz="0" w:space="0" w:color="auto"/>
      </w:divBdr>
    </w:div>
    <w:div w:id="205187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1F949-38AC-43DE-BC52-845AAEB0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10</Pages>
  <Words>3332</Words>
  <Characters>18996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marijana.krstic@mpa.gov.me</dc:creator>
  <cp:lastModifiedBy>Natasa Novakovic</cp:lastModifiedBy>
  <cp:revision>38</cp:revision>
  <cp:lastPrinted>2020-11-23T11:40:00Z</cp:lastPrinted>
  <dcterms:created xsi:type="dcterms:W3CDTF">2024-04-30T21:06:00Z</dcterms:created>
  <dcterms:modified xsi:type="dcterms:W3CDTF">2024-06-18T09:24:00Z</dcterms:modified>
</cp:coreProperties>
</file>